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FF" w:rsidRPr="00387507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07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C34FF" w:rsidRPr="00387507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07">
        <w:rPr>
          <w:rFonts w:ascii="Times New Roman" w:hAnsi="Times New Roman" w:cs="Times New Roman"/>
          <w:b/>
          <w:sz w:val="28"/>
          <w:szCs w:val="28"/>
        </w:rPr>
        <w:t xml:space="preserve">о реализации Стратегии социально-экономического развития </w:t>
      </w:r>
    </w:p>
    <w:p w:rsidR="00DC34FF" w:rsidRPr="00387507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07">
        <w:rPr>
          <w:rFonts w:ascii="Times New Roman" w:hAnsi="Times New Roman" w:cs="Times New Roman"/>
          <w:b/>
          <w:sz w:val="28"/>
          <w:szCs w:val="28"/>
        </w:rPr>
        <w:t xml:space="preserve">Ханты-Мансийского района до 2020 года </w:t>
      </w:r>
    </w:p>
    <w:p w:rsidR="00DC34FF" w:rsidRPr="00387507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07">
        <w:rPr>
          <w:rFonts w:ascii="Times New Roman" w:hAnsi="Times New Roman" w:cs="Times New Roman"/>
          <w:b/>
          <w:sz w:val="28"/>
          <w:szCs w:val="28"/>
        </w:rPr>
        <w:t>и</w:t>
      </w:r>
      <w:r w:rsidR="00DA6EAD">
        <w:rPr>
          <w:rFonts w:ascii="Times New Roman" w:hAnsi="Times New Roman" w:cs="Times New Roman"/>
          <w:b/>
          <w:sz w:val="28"/>
          <w:szCs w:val="28"/>
        </w:rPr>
        <w:t xml:space="preserve"> на период до 2030 года в 2016</w:t>
      </w:r>
      <w:r w:rsidRPr="0038750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C34FF" w:rsidRPr="0059552A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4FF" w:rsidRPr="00724127" w:rsidRDefault="00DC34FF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27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D104E2" w:rsidRPr="00D104E2" w:rsidRDefault="00426649" w:rsidP="00D10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Ханты-Мансийского </w:t>
      </w:r>
      <w:r w:rsidRPr="00D1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до 2020 года и на период до 2030 </w:t>
      </w:r>
      <w:r w:rsidR="00D104E2" w:rsidRPr="00D1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(далее – Стратегия - 2030) утверждена </w:t>
      </w:r>
      <w:r w:rsidR="00D104E2" w:rsidRPr="00D104E2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17.12.2014 № 343 «Об утверждении стратегии социально-экономического развития Ханты-Мансийского района до 2020 года и на период до 2030 года»</w:t>
      </w:r>
      <w:r w:rsidR="00D104E2">
        <w:rPr>
          <w:rFonts w:ascii="Times New Roman" w:hAnsi="Times New Roman" w:cs="Times New Roman"/>
          <w:sz w:val="28"/>
          <w:szCs w:val="28"/>
        </w:rPr>
        <w:t xml:space="preserve"> (с изменениями от 25.08.2015 № 194).  </w:t>
      </w:r>
    </w:p>
    <w:p w:rsidR="00426649" w:rsidRPr="00426649" w:rsidRDefault="00426649" w:rsidP="00426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 цель – определение перспектив и возможных путей эволюции Ханты-Мансийского муниципального района и входящих в его состав сельских поселений в целях улучшения социально-экономической ситуации на основе рационального использования природно-ресурсного и социально-экономического потенциала в результате осуществления позитивных структурных изменений в экономике.</w:t>
      </w:r>
    </w:p>
    <w:p w:rsidR="00DB0E97" w:rsidRPr="00BB09D3" w:rsidRDefault="00DB0E97" w:rsidP="00DB0E97">
      <w:pPr>
        <w:pStyle w:val="a3"/>
        <w:ind w:firstLine="708"/>
        <w:jc w:val="both"/>
        <w:rPr>
          <w:sz w:val="28"/>
          <w:szCs w:val="28"/>
        </w:rPr>
      </w:pPr>
      <w:r w:rsidRPr="00BB09D3">
        <w:rPr>
          <w:sz w:val="28"/>
          <w:szCs w:val="28"/>
        </w:rPr>
        <w:t>Стратегия нацелена на устойчивое и эффективное социально-экономическое развитие района. В качестве отправной точки стратегия подразумевает развитие тех отраслей и видов деятельности, в которых район обладает хорошим потенциалом развития:</w:t>
      </w:r>
    </w:p>
    <w:p w:rsidR="00DB0E97" w:rsidRPr="00BB09D3" w:rsidRDefault="00DB0E97" w:rsidP="00DB0E97">
      <w:pPr>
        <w:pStyle w:val="a3"/>
        <w:ind w:firstLine="708"/>
        <w:jc w:val="both"/>
        <w:rPr>
          <w:sz w:val="28"/>
          <w:szCs w:val="28"/>
        </w:rPr>
      </w:pPr>
      <w:r w:rsidRPr="00BB09D3">
        <w:rPr>
          <w:sz w:val="28"/>
          <w:szCs w:val="28"/>
        </w:rPr>
        <w:t>Агропромышленный комплекс;</w:t>
      </w:r>
    </w:p>
    <w:p w:rsidR="00DB0E97" w:rsidRPr="00BB09D3" w:rsidRDefault="00DB0E97" w:rsidP="00DB0E97">
      <w:pPr>
        <w:pStyle w:val="a3"/>
        <w:ind w:firstLine="708"/>
        <w:jc w:val="both"/>
        <w:rPr>
          <w:sz w:val="28"/>
          <w:szCs w:val="28"/>
        </w:rPr>
      </w:pPr>
      <w:r w:rsidRPr="00BB09D3">
        <w:rPr>
          <w:sz w:val="28"/>
          <w:szCs w:val="28"/>
        </w:rPr>
        <w:t>Туристическая деятельность;</w:t>
      </w:r>
    </w:p>
    <w:p w:rsidR="00DB0E97" w:rsidRPr="00BB09D3" w:rsidRDefault="00DB0E97" w:rsidP="00DB0E97">
      <w:pPr>
        <w:pStyle w:val="a3"/>
        <w:ind w:firstLine="708"/>
        <w:jc w:val="both"/>
        <w:rPr>
          <w:sz w:val="28"/>
          <w:szCs w:val="28"/>
        </w:rPr>
      </w:pPr>
      <w:r w:rsidRPr="00BB09D3">
        <w:rPr>
          <w:sz w:val="28"/>
          <w:szCs w:val="28"/>
        </w:rPr>
        <w:t>Малый и средний бизнес.</w:t>
      </w:r>
    </w:p>
    <w:p w:rsidR="00426649" w:rsidRPr="00426649" w:rsidRDefault="00426649" w:rsidP="00426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649">
        <w:rPr>
          <w:rFonts w:ascii="Times New Roman" w:eastAsia="Calibri" w:hAnsi="Times New Roman" w:cs="Times New Roman"/>
          <w:sz w:val="28"/>
          <w:szCs w:val="28"/>
        </w:rPr>
        <w:t>Основным инструментом, обеспечивающим реализацию социально-экономического развития Ханты-Мансийского района, являются муниципальные (ведомственные) программы, позволяющие с применением программно-целевого метода сконцентрировать усилия для комплексного и системного решения экономических и социальных задач.</w:t>
      </w:r>
    </w:p>
    <w:p w:rsidR="008E0156" w:rsidRPr="008E0156" w:rsidRDefault="00426649" w:rsidP="008E0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5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 отчетный период на территории района реализовывались 22 м</w:t>
      </w:r>
      <w:r w:rsidR="008E0156" w:rsidRPr="008E015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униципальные </w:t>
      </w:r>
      <w:r w:rsidRPr="008E015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программ</w:t>
      </w:r>
      <w:r w:rsidR="008E0156" w:rsidRPr="008E015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ы</w:t>
      </w:r>
      <w:r w:rsidRPr="008E015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 общи</w:t>
      </w:r>
      <w:r w:rsidR="008E0156" w:rsidRPr="008E015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 объемом финансирования 3 708,1</w:t>
      </w:r>
      <w:r w:rsidRPr="008E015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млн. рублей, </w:t>
      </w:r>
      <w:r w:rsidRPr="008E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из бюджета автономного округа и </w:t>
      </w:r>
      <w:r w:rsidR="008E0156" w:rsidRPr="008E01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– 1 977,5 млн. рублей (53,3</w:t>
      </w:r>
      <w:r w:rsidRPr="008E0156">
        <w:rPr>
          <w:rFonts w:ascii="Times New Roman" w:eastAsia="Times New Roman" w:hAnsi="Times New Roman" w:cs="Times New Roman"/>
          <w:sz w:val="28"/>
          <w:szCs w:val="28"/>
          <w:lang w:eastAsia="ru-RU"/>
        </w:rPr>
        <w:t>% о</w:t>
      </w:r>
      <w:r w:rsidR="009B4930" w:rsidRPr="008E015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общего объема финансирования)</w:t>
      </w:r>
      <w:r w:rsidRPr="008E015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денежных средств по целевым программам за счет всех источник</w:t>
      </w:r>
      <w:r w:rsidR="008E0156" w:rsidRPr="008E0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финансирования составило 96,2</w:t>
      </w:r>
      <w:r w:rsidRPr="008E015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B4930" w:rsidRPr="008E0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156" w:rsidRPr="008E0156" w:rsidRDefault="008E0156" w:rsidP="008E0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0156">
        <w:rPr>
          <w:rFonts w:ascii="Times New Roman" w:hAnsi="Times New Roman" w:cs="Times New Roman"/>
          <w:sz w:val="28"/>
          <w:szCs w:val="28"/>
        </w:rPr>
        <w:t>Реализация программ направлена на улучшение социальной защиты населения, создание новых рабочих мест, развитие человеческого капитала за счет повышения эффективности и качества системы образования и здравоохранения, улучшение жилищных условий, развитие рыночной инфраструктуры, а также на повышение инвестиционной привлекательности экономики Ханты-Мансийского района.</w:t>
      </w:r>
    </w:p>
    <w:p w:rsidR="00F8337D" w:rsidRPr="00324C40" w:rsidRDefault="00E86D3E" w:rsidP="00FD4CD4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324C40">
        <w:rPr>
          <w:rFonts w:ascii="Times New Roman" w:hAnsi="Times New Roman" w:cs="Times New Roman"/>
          <w:sz w:val="28"/>
          <w:szCs w:val="28"/>
        </w:rPr>
        <w:t>В 2016</w:t>
      </w:r>
      <w:r w:rsidR="00FD4CD4" w:rsidRPr="00324C40">
        <w:rPr>
          <w:rFonts w:ascii="Times New Roman" w:hAnsi="Times New Roman" w:cs="Times New Roman"/>
          <w:sz w:val="28"/>
          <w:szCs w:val="28"/>
        </w:rPr>
        <w:t xml:space="preserve"> году</w:t>
      </w:r>
      <w:r w:rsidR="001C3AE1" w:rsidRPr="00324C40">
        <w:rPr>
          <w:rFonts w:ascii="Times New Roman" w:hAnsi="Times New Roman" w:cs="Times New Roman"/>
          <w:sz w:val="28"/>
          <w:szCs w:val="28"/>
        </w:rPr>
        <w:t xml:space="preserve"> достигнуты определенные результаты реализации Стратегии – 2030. Показатели</w:t>
      </w:r>
      <w:r w:rsidR="00FD4CD4" w:rsidRPr="00324C40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</w:t>
      </w:r>
      <w:r w:rsidR="001C3AE1" w:rsidRPr="00324C40">
        <w:rPr>
          <w:rFonts w:ascii="Times New Roman" w:hAnsi="Times New Roman" w:cs="Times New Roman"/>
          <w:sz w:val="28"/>
          <w:szCs w:val="28"/>
        </w:rPr>
        <w:t>развития</w:t>
      </w:r>
      <w:r w:rsidR="00F80FD0" w:rsidRPr="00324C40">
        <w:rPr>
          <w:rFonts w:ascii="Times New Roman" w:hAnsi="Times New Roman" w:cs="Times New Roman"/>
          <w:sz w:val="28"/>
          <w:szCs w:val="28"/>
        </w:rPr>
        <w:t>,</w:t>
      </w:r>
      <w:r w:rsidR="001C3AE1" w:rsidRPr="00324C40">
        <w:rPr>
          <w:rFonts w:ascii="Times New Roman" w:hAnsi="Times New Roman" w:cs="Times New Roman"/>
          <w:sz w:val="28"/>
          <w:szCs w:val="28"/>
        </w:rPr>
        <w:t xml:space="preserve"> </w:t>
      </w:r>
      <w:r w:rsidR="001C3AE1" w:rsidRPr="00324C4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</w:t>
      </w:r>
      <w:r w:rsidR="00F8337D" w:rsidRPr="00324C40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F8337D" w:rsidRPr="00324C4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мероприятий</w:t>
      </w:r>
      <w:r w:rsidR="00FD4CD4" w:rsidRPr="00324C4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 реализации Стратегии социально-экономического развития Ханты-Мансийского района до 2020 года и на период до 2030 года</w:t>
      </w:r>
      <w:r w:rsidR="00F8337D" w:rsidRPr="00324C4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представлены в приложении</w:t>
      </w:r>
      <w:r w:rsidR="00981096" w:rsidRPr="00324C4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1</w:t>
      </w:r>
      <w:r w:rsidR="00F8337D" w:rsidRPr="00324C4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к докладу</w:t>
      </w:r>
      <w:r w:rsidR="00FD4CD4" w:rsidRPr="00324C4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</w:t>
      </w:r>
    </w:p>
    <w:p w:rsidR="005A0C65" w:rsidRPr="00B91F11" w:rsidRDefault="00426649" w:rsidP="00EB7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A3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Анализ д</w:t>
      </w:r>
      <w:r w:rsidR="00F8337D" w:rsidRPr="00494A3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остижения значений показателей </w:t>
      </w:r>
      <w:r w:rsidRPr="00494A3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показал, что из 27 показателей, предусмотренных Пл</w:t>
      </w:r>
      <w:r w:rsidR="00F8337D" w:rsidRPr="00494A3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аном</w:t>
      </w:r>
      <w:r w:rsidR="00EB78C5" w:rsidRPr="005A0C6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="00F8337D" w:rsidRPr="005A0C6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исполнение достигнуто по 21, по 6 показателям исполнение не </w:t>
      </w:r>
      <w:r w:rsidR="00F8337D" w:rsidRPr="00B91F1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достигнут</w:t>
      </w:r>
      <w:r w:rsidR="00B91F11" w:rsidRPr="00B91F1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</w:t>
      </w:r>
      <w:r w:rsidR="005A0C65" w:rsidRPr="00B91F1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r w:rsidR="00F8337D" w:rsidRPr="00B91F1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5A0C65" w:rsidRPr="00DA6EAD" w:rsidRDefault="005A0C65" w:rsidP="00EB78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34FF" w:rsidRPr="0014185A" w:rsidRDefault="00DC34FF" w:rsidP="00FC28A6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4185A">
        <w:rPr>
          <w:b/>
          <w:sz w:val="28"/>
          <w:szCs w:val="28"/>
        </w:rPr>
        <w:t>Человеческий потенциал</w:t>
      </w:r>
    </w:p>
    <w:p w:rsidR="007E412B" w:rsidRPr="0014185A" w:rsidRDefault="007E412B" w:rsidP="00FC2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85A">
        <w:rPr>
          <w:rFonts w:ascii="Times New Roman" w:hAnsi="Times New Roman" w:cs="Times New Roman"/>
          <w:i/>
          <w:sz w:val="28"/>
          <w:szCs w:val="28"/>
        </w:rPr>
        <w:t>Демография</w:t>
      </w:r>
    </w:p>
    <w:p w:rsidR="00DC34FF" w:rsidRPr="00352397" w:rsidRDefault="00DC34FF" w:rsidP="00FC2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97">
        <w:rPr>
          <w:rFonts w:ascii="Times New Roman" w:hAnsi="Times New Roman" w:cs="Times New Roman"/>
          <w:sz w:val="28"/>
          <w:szCs w:val="28"/>
        </w:rPr>
        <w:t xml:space="preserve">Одним из существенных показателей стабильности муниципального района в период реализации стратегических направлений является устойчивость демографической ситуации как с точки зрения естественного прироста, так и в процессе регулирования миграционных потоков. </w:t>
      </w:r>
    </w:p>
    <w:p w:rsidR="00DC34FF" w:rsidRPr="00352397" w:rsidRDefault="00DC34FF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97">
        <w:rPr>
          <w:rFonts w:ascii="Times New Roman" w:hAnsi="Times New Roman" w:cs="Times New Roman"/>
          <w:sz w:val="28"/>
          <w:szCs w:val="28"/>
        </w:rPr>
        <w:t xml:space="preserve">Отличительной чертой миграционных процессов в Ханты-Мансийском районе стало доминирование экономической миграции, важнейшей составляющей которой выступает миграция рабочей силы (временная трудовая миграция). Основной отраслью экономики района, в которой привлекаются трудовые мигранты, является нефтедобывающая отрасль. </w:t>
      </w:r>
    </w:p>
    <w:p w:rsidR="00DB2787" w:rsidRPr="001F36E5" w:rsidRDefault="00DC34FF" w:rsidP="00DB2787">
      <w:pPr>
        <w:pStyle w:val="a3"/>
        <w:ind w:firstLine="708"/>
        <w:jc w:val="both"/>
        <w:rPr>
          <w:sz w:val="28"/>
          <w:szCs w:val="28"/>
        </w:rPr>
      </w:pPr>
      <w:r w:rsidRPr="001F36E5">
        <w:rPr>
          <w:sz w:val="28"/>
          <w:szCs w:val="28"/>
        </w:rPr>
        <w:t xml:space="preserve">За </w:t>
      </w:r>
      <w:r w:rsidR="00352397" w:rsidRPr="001F36E5">
        <w:rPr>
          <w:sz w:val="28"/>
          <w:szCs w:val="28"/>
          <w:lang w:eastAsia="en-US"/>
        </w:rPr>
        <w:t>2016</w:t>
      </w:r>
      <w:r w:rsidRPr="001F36E5">
        <w:rPr>
          <w:sz w:val="28"/>
          <w:szCs w:val="28"/>
          <w:lang w:eastAsia="en-US"/>
        </w:rPr>
        <w:t xml:space="preserve"> год</w:t>
      </w:r>
      <w:r w:rsidRPr="001F36E5">
        <w:rPr>
          <w:sz w:val="28"/>
          <w:szCs w:val="28"/>
        </w:rPr>
        <w:t xml:space="preserve"> </w:t>
      </w:r>
      <w:r w:rsidRPr="001F36E5">
        <w:rPr>
          <w:sz w:val="28"/>
          <w:szCs w:val="28"/>
          <w:lang w:eastAsia="en-US"/>
        </w:rPr>
        <w:t>прибыло из других ре</w:t>
      </w:r>
      <w:bookmarkStart w:id="0" w:name="_GoBack"/>
      <w:bookmarkEnd w:id="0"/>
      <w:r w:rsidRPr="001F36E5">
        <w:rPr>
          <w:sz w:val="28"/>
          <w:szCs w:val="28"/>
          <w:lang w:eastAsia="en-US"/>
        </w:rPr>
        <w:t xml:space="preserve">гионов </w:t>
      </w:r>
      <w:r w:rsidR="00FF4C9D" w:rsidRPr="001F36E5">
        <w:rPr>
          <w:sz w:val="28"/>
          <w:szCs w:val="28"/>
          <w:lang w:eastAsia="en-US"/>
        </w:rPr>
        <w:t>1 </w:t>
      </w:r>
      <w:r w:rsidR="001F36E5" w:rsidRPr="001F36E5">
        <w:rPr>
          <w:sz w:val="28"/>
          <w:szCs w:val="28"/>
          <w:lang w:eastAsia="en-US"/>
        </w:rPr>
        <w:t>300</w:t>
      </w:r>
      <w:r w:rsidR="001F36E5" w:rsidRPr="001F36E5">
        <w:rPr>
          <w:sz w:val="28"/>
          <w:szCs w:val="28"/>
        </w:rPr>
        <w:t xml:space="preserve"> человек (2015 год – 1 165 человек</w:t>
      </w:r>
      <w:r w:rsidRPr="001F36E5">
        <w:rPr>
          <w:sz w:val="28"/>
          <w:szCs w:val="28"/>
        </w:rPr>
        <w:t>). Число выбывших из райо</w:t>
      </w:r>
      <w:r w:rsidR="00B907F3" w:rsidRPr="001F36E5">
        <w:rPr>
          <w:sz w:val="28"/>
          <w:szCs w:val="28"/>
        </w:rPr>
        <w:t>на составило</w:t>
      </w:r>
      <w:r w:rsidR="001F36E5" w:rsidRPr="001F36E5">
        <w:rPr>
          <w:sz w:val="28"/>
          <w:szCs w:val="28"/>
        </w:rPr>
        <w:t xml:space="preserve"> 1 319 человек (2015 год – 1 353</w:t>
      </w:r>
      <w:r w:rsidRPr="001F36E5">
        <w:rPr>
          <w:sz w:val="28"/>
          <w:szCs w:val="28"/>
          <w:lang w:eastAsia="en-US"/>
        </w:rPr>
        <w:t xml:space="preserve"> человек</w:t>
      </w:r>
      <w:r w:rsidR="001F36E5" w:rsidRPr="001F36E5">
        <w:rPr>
          <w:sz w:val="28"/>
          <w:szCs w:val="28"/>
          <w:lang w:eastAsia="en-US"/>
        </w:rPr>
        <w:t>а</w:t>
      </w:r>
      <w:r w:rsidRPr="001F36E5">
        <w:rPr>
          <w:sz w:val="28"/>
          <w:szCs w:val="28"/>
          <w:lang w:eastAsia="en-US"/>
        </w:rPr>
        <w:t>). Миграционн</w:t>
      </w:r>
      <w:r w:rsidRPr="001F36E5">
        <w:rPr>
          <w:sz w:val="28"/>
          <w:szCs w:val="28"/>
        </w:rPr>
        <w:t>ая убыль населения с</w:t>
      </w:r>
      <w:r w:rsidR="001F36E5" w:rsidRPr="001F36E5">
        <w:rPr>
          <w:sz w:val="28"/>
          <w:szCs w:val="28"/>
        </w:rPr>
        <w:t>оставила 19</w:t>
      </w:r>
      <w:r w:rsidRPr="001F36E5">
        <w:rPr>
          <w:sz w:val="28"/>
          <w:szCs w:val="28"/>
        </w:rPr>
        <w:t xml:space="preserve"> человек.</w:t>
      </w:r>
    </w:p>
    <w:p w:rsidR="00DB2787" w:rsidRPr="006A683E" w:rsidRDefault="006A683E" w:rsidP="00DB2787">
      <w:pPr>
        <w:pStyle w:val="a3"/>
        <w:ind w:firstLine="708"/>
        <w:jc w:val="both"/>
        <w:rPr>
          <w:sz w:val="28"/>
          <w:szCs w:val="28"/>
        </w:rPr>
      </w:pPr>
      <w:r w:rsidRPr="006A683E">
        <w:rPr>
          <w:sz w:val="28"/>
          <w:szCs w:val="28"/>
        </w:rPr>
        <w:t>За 2016</w:t>
      </w:r>
      <w:r w:rsidR="00B907F3" w:rsidRPr="006A683E">
        <w:rPr>
          <w:sz w:val="28"/>
          <w:szCs w:val="28"/>
        </w:rPr>
        <w:t xml:space="preserve"> </w:t>
      </w:r>
      <w:r w:rsidR="00DB2787" w:rsidRPr="006A683E">
        <w:rPr>
          <w:sz w:val="28"/>
          <w:szCs w:val="28"/>
        </w:rPr>
        <w:t>год в</w:t>
      </w:r>
      <w:r w:rsidRPr="006A683E">
        <w:rPr>
          <w:sz w:val="28"/>
          <w:szCs w:val="28"/>
        </w:rPr>
        <w:t xml:space="preserve"> районе родился 261 малыш (2015 год – 277</w:t>
      </w:r>
      <w:r w:rsidR="00DB2787" w:rsidRPr="006A683E">
        <w:rPr>
          <w:sz w:val="28"/>
          <w:szCs w:val="28"/>
        </w:rPr>
        <w:t xml:space="preserve"> д</w:t>
      </w:r>
      <w:r w:rsidRPr="006A683E">
        <w:rPr>
          <w:sz w:val="28"/>
          <w:szCs w:val="28"/>
        </w:rPr>
        <w:t>етей). Количество смертей в 2016</w:t>
      </w:r>
      <w:r w:rsidR="00DB2787" w:rsidRPr="006A683E">
        <w:rPr>
          <w:sz w:val="28"/>
          <w:szCs w:val="28"/>
        </w:rPr>
        <w:t xml:space="preserve"> </w:t>
      </w:r>
      <w:r w:rsidRPr="006A683E">
        <w:rPr>
          <w:sz w:val="28"/>
          <w:szCs w:val="28"/>
        </w:rPr>
        <w:t>году составило 181 случаев (2015 год – 197</w:t>
      </w:r>
      <w:r w:rsidR="00DB2787" w:rsidRPr="006A683E">
        <w:rPr>
          <w:sz w:val="28"/>
          <w:szCs w:val="28"/>
        </w:rPr>
        <w:t>).</w:t>
      </w:r>
    </w:p>
    <w:p w:rsidR="00DB2787" w:rsidRPr="003062E0" w:rsidRDefault="00DB2787" w:rsidP="00DB2787">
      <w:pPr>
        <w:pStyle w:val="a3"/>
        <w:jc w:val="both"/>
        <w:rPr>
          <w:sz w:val="28"/>
          <w:szCs w:val="28"/>
        </w:rPr>
      </w:pPr>
      <w:r w:rsidRPr="006A683E">
        <w:rPr>
          <w:sz w:val="28"/>
          <w:szCs w:val="28"/>
        </w:rPr>
        <w:tab/>
      </w:r>
      <w:r w:rsidRPr="003062E0">
        <w:rPr>
          <w:sz w:val="28"/>
          <w:szCs w:val="28"/>
        </w:rPr>
        <w:t>Естественный прирост населения за</w:t>
      </w:r>
      <w:r w:rsidR="006F58E2" w:rsidRPr="003062E0">
        <w:rPr>
          <w:sz w:val="28"/>
          <w:szCs w:val="28"/>
        </w:rPr>
        <w:t xml:space="preserve"> 2016</w:t>
      </w:r>
      <w:r w:rsidRPr="003062E0">
        <w:rPr>
          <w:sz w:val="28"/>
          <w:szCs w:val="28"/>
        </w:rPr>
        <w:t xml:space="preserve"> года составил 80 человек, </w:t>
      </w:r>
      <w:r w:rsidR="006F58E2" w:rsidRPr="003062E0">
        <w:rPr>
          <w:sz w:val="28"/>
          <w:szCs w:val="28"/>
        </w:rPr>
        <w:t>что соответствует уровню 2015 года</w:t>
      </w:r>
      <w:r w:rsidRPr="003062E0">
        <w:rPr>
          <w:sz w:val="28"/>
          <w:szCs w:val="28"/>
        </w:rPr>
        <w:t xml:space="preserve">. </w:t>
      </w:r>
    </w:p>
    <w:p w:rsidR="00DC34FF" w:rsidRPr="003062E0" w:rsidRDefault="00DC34FF" w:rsidP="00B907F3">
      <w:pPr>
        <w:pStyle w:val="a3"/>
        <w:ind w:firstLine="708"/>
        <w:jc w:val="both"/>
        <w:rPr>
          <w:sz w:val="28"/>
          <w:szCs w:val="28"/>
        </w:rPr>
      </w:pPr>
      <w:r w:rsidRPr="003062E0">
        <w:rPr>
          <w:sz w:val="28"/>
          <w:szCs w:val="28"/>
        </w:rPr>
        <w:t>Численность постоя</w:t>
      </w:r>
      <w:r w:rsidR="00B907F3" w:rsidRPr="003062E0">
        <w:rPr>
          <w:sz w:val="28"/>
          <w:szCs w:val="28"/>
        </w:rPr>
        <w:t>нного населения на 1 я</w:t>
      </w:r>
      <w:r w:rsidR="009577CF">
        <w:rPr>
          <w:sz w:val="28"/>
          <w:szCs w:val="28"/>
        </w:rPr>
        <w:t>нваря 2017 года составила</w:t>
      </w:r>
      <w:r w:rsidR="00EB1558">
        <w:rPr>
          <w:sz w:val="28"/>
          <w:szCs w:val="28"/>
        </w:rPr>
        <w:t xml:space="preserve"> 19 680</w:t>
      </w:r>
      <w:r w:rsidR="00B907F3" w:rsidRPr="003062E0">
        <w:rPr>
          <w:sz w:val="28"/>
          <w:szCs w:val="28"/>
        </w:rPr>
        <w:t xml:space="preserve"> человек</w:t>
      </w:r>
      <w:r w:rsidR="00DB2787" w:rsidRPr="003062E0">
        <w:rPr>
          <w:sz w:val="28"/>
          <w:szCs w:val="28"/>
        </w:rPr>
        <w:t>а</w:t>
      </w:r>
      <w:r w:rsidR="003062E0" w:rsidRPr="003062E0">
        <w:rPr>
          <w:sz w:val="28"/>
          <w:szCs w:val="28"/>
        </w:rPr>
        <w:t xml:space="preserve"> (1 января 2016</w:t>
      </w:r>
      <w:r w:rsidR="00DB2787" w:rsidRPr="003062E0">
        <w:rPr>
          <w:sz w:val="28"/>
          <w:szCs w:val="28"/>
        </w:rPr>
        <w:t xml:space="preserve"> года</w:t>
      </w:r>
      <w:r w:rsidR="003062E0" w:rsidRPr="003062E0">
        <w:rPr>
          <w:sz w:val="28"/>
          <w:szCs w:val="28"/>
        </w:rPr>
        <w:t xml:space="preserve"> – 19 623</w:t>
      </w:r>
      <w:r w:rsidRPr="003062E0">
        <w:rPr>
          <w:sz w:val="28"/>
          <w:szCs w:val="28"/>
        </w:rPr>
        <w:t xml:space="preserve"> человека). </w:t>
      </w:r>
    </w:p>
    <w:p w:rsidR="00DB2787" w:rsidRPr="00111E9F" w:rsidRDefault="00DB2787" w:rsidP="00B907F3">
      <w:pPr>
        <w:pStyle w:val="a3"/>
        <w:ind w:firstLine="708"/>
        <w:jc w:val="both"/>
        <w:rPr>
          <w:sz w:val="28"/>
          <w:szCs w:val="28"/>
        </w:rPr>
      </w:pPr>
      <w:r w:rsidRPr="003062E0">
        <w:rPr>
          <w:sz w:val="28"/>
          <w:szCs w:val="28"/>
        </w:rPr>
        <w:t>Среднегодовая численность населения района составила</w:t>
      </w:r>
      <w:r w:rsidR="00EB1558">
        <w:rPr>
          <w:sz w:val="28"/>
          <w:szCs w:val="28"/>
        </w:rPr>
        <w:t xml:space="preserve"> 19 651</w:t>
      </w:r>
      <w:r w:rsidRPr="003062E0">
        <w:rPr>
          <w:sz w:val="28"/>
          <w:szCs w:val="28"/>
        </w:rPr>
        <w:t xml:space="preserve"> </w:t>
      </w:r>
      <w:r w:rsidRPr="00111E9F">
        <w:rPr>
          <w:sz w:val="28"/>
          <w:szCs w:val="28"/>
        </w:rPr>
        <w:t xml:space="preserve">человек, что ниже целевого значения показателя Стратегии – 2030 на </w:t>
      </w:r>
      <w:r w:rsidR="00B0045E">
        <w:rPr>
          <w:sz w:val="28"/>
          <w:szCs w:val="28"/>
        </w:rPr>
        <w:t>3,4</w:t>
      </w:r>
      <w:r w:rsidR="00111E9F" w:rsidRPr="00111E9F">
        <w:rPr>
          <w:sz w:val="28"/>
          <w:szCs w:val="28"/>
        </w:rPr>
        <w:t>% (20 341</w:t>
      </w:r>
      <w:r w:rsidR="00910BA7" w:rsidRPr="00111E9F">
        <w:rPr>
          <w:sz w:val="28"/>
          <w:szCs w:val="28"/>
        </w:rPr>
        <w:t xml:space="preserve"> человек).</w:t>
      </w:r>
      <w:r w:rsidRPr="00111E9F">
        <w:rPr>
          <w:sz w:val="28"/>
          <w:szCs w:val="28"/>
        </w:rPr>
        <w:t xml:space="preserve"> </w:t>
      </w:r>
    </w:p>
    <w:p w:rsidR="00910BA7" w:rsidRPr="00BC05E3" w:rsidRDefault="00BC05E3" w:rsidP="00FC28A6">
      <w:pPr>
        <w:pStyle w:val="a3"/>
        <w:ind w:firstLine="708"/>
        <w:jc w:val="both"/>
        <w:rPr>
          <w:sz w:val="28"/>
          <w:szCs w:val="28"/>
        </w:rPr>
      </w:pPr>
      <w:r w:rsidRPr="00BC05E3">
        <w:rPr>
          <w:sz w:val="28"/>
          <w:szCs w:val="28"/>
        </w:rPr>
        <w:t>Незначительный рост</w:t>
      </w:r>
      <w:r w:rsidR="00910BA7" w:rsidRPr="00BC05E3">
        <w:rPr>
          <w:sz w:val="28"/>
          <w:szCs w:val="28"/>
        </w:rPr>
        <w:t xml:space="preserve"> численности п</w:t>
      </w:r>
      <w:r w:rsidRPr="00BC05E3">
        <w:rPr>
          <w:sz w:val="28"/>
          <w:szCs w:val="28"/>
        </w:rPr>
        <w:t>о сравнению с 2015</w:t>
      </w:r>
      <w:r w:rsidR="00910BA7" w:rsidRPr="00BC05E3">
        <w:rPr>
          <w:sz w:val="28"/>
          <w:szCs w:val="28"/>
        </w:rPr>
        <w:t xml:space="preserve"> годом</w:t>
      </w:r>
      <w:r w:rsidR="00B0045E">
        <w:rPr>
          <w:sz w:val="28"/>
          <w:szCs w:val="28"/>
        </w:rPr>
        <w:t xml:space="preserve"> (57</w:t>
      </w:r>
      <w:r w:rsidRPr="00BC05E3">
        <w:rPr>
          <w:sz w:val="28"/>
          <w:szCs w:val="28"/>
        </w:rPr>
        <w:t xml:space="preserve"> человек) обусловлен</w:t>
      </w:r>
      <w:r w:rsidR="00910BA7" w:rsidRPr="00BC05E3">
        <w:rPr>
          <w:sz w:val="28"/>
          <w:szCs w:val="28"/>
        </w:rPr>
        <w:t xml:space="preserve"> </w:t>
      </w:r>
      <w:r w:rsidRPr="00BC05E3">
        <w:rPr>
          <w:sz w:val="28"/>
          <w:szCs w:val="28"/>
        </w:rPr>
        <w:t xml:space="preserve">снижением смертности и </w:t>
      </w:r>
      <w:r w:rsidR="00DB2787" w:rsidRPr="00BC05E3">
        <w:rPr>
          <w:sz w:val="28"/>
          <w:szCs w:val="28"/>
        </w:rPr>
        <w:t>миграци</w:t>
      </w:r>
      <w:r w:rsidRPr="00BC05E3">
        <w:rPr>
          <w:sz w:val="28"/>
          <w:szCs w:val="28"/>
        </w:rPr>
        <w:t>онного оттока</w:t>
      </w:r>
      <w:r w:rsidR="00DB2787" w:rsidRPr="00BC05E3">
        <w:rPr>
          <w:sz w:val="28"/>
          <w:szCs w:val="28"/>
        </w:rPr>
        <w:t>.</w:t>
      </w:r>
    </w:p>
    <w:p w:rsidR="00DC3EC8" w:rsidRPr="00BC05E3" w:rsidRDefault="00DC3EC8" w:rsidP="00FC28A6">
      <w:pPr>
        <w:pStyle w:val="a3"/>
        <w:ind w:firstLine="708"/>
        <w:jc w:val="both"/>
        <w:rPr>
          <w:i/>
          <w:sz w:val="28"/>
          <w:szCs w:val="28"/>
        </w:rPr>
      </w:pPr>
      <w:r w:rsidRPr="00BC05E3">
        <w:rPr>
          <w:i/>
          <w:sz w:val="28"/>
          <w:szCs w:val="28"/>
        </w:rPr>
        <w:t>Занятость населения</w:t>
      </w:r>
    </w:p>
    <w:p w:rsidR="00910BA7" w:rsidRPr="00BC05E3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E3">
        <w:rPr>
          <w:rFonts w:ascii="Times New Roman" w:hAnsi="Times New Roman" w:cs="Times New Roman"/>
          <w:sz w:val="28"/>
          <w:szCs w:val="28"/>
        </w:rPr>
        <w:t>Создание условий для сохранения и повышения</w:t>
      </w:r>
      <w:r w:rsidR="00111E9F" w:rsidRPr="00BC05E3">
        <w:rPr>
          <w:rFonts w:ascii="Times New Roman" w:hAnsi="Times New Roman" w:cs="Times New Roman"/>
          <w:sz w:val="28"/>
          <w:szCs w:val="28"/>
        </w:rPr>
        <w:t xml:space="preserve"> уровня занятости населения является</w:t>
      </w:r>
      <w:r w:rsidRPr="00BC05E3">
        <w:rPr>
          <w:rFonts w:ascii="Times New Roman" w:hAnsi="Times New Roman" w:cs="Times New Roman"/>
          <w:sz w:val="28"/>
          <w:szCs w:val="28"/>
        </w:rPr>
        <w:t xml:space="preserve"> одним из приоритетных направлений деятельности администрации района, реализован комплекс мероприятий, направленных на стабилизацию ситуации на рынке труда района, в том числе:</w:t>
      </w:r>
    </w:p>
    <w:p w:rsidR="00910BA7" w:rsidRPr="0075068A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8A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spellStart"/>
      <w:r w:rsidRPr="0075068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75068A">
        <w:rPr>
          <w:rFonts w:ascii="Times New Roman" w:hAnsi="Times New Roman" w:cs="Times New Roman"/>
          <w:sz w:val="28"/>
          <w:szCs w:val="28"/>
        </w:rPr>
        <w:t xml:space="preserve"> безработных граждан и стимулирование создания безработными гражданами, открывшими собственное дело, дополнительных рабочих мест для трудоустройства безработных граждан;</w:t>
      </w:r>
    </w:p>
    <w:p w:rsidR="00910BA7" w:rsidRPr="0075068A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8A">
        <w:rPr>
          <w:rFonts w:ascii="Times New Roman" w:hAnsi="Times New Roman" w:cs="Times New Roman"/>
          <w:sz w:val="28"/>
          <w:szCs w:val="28"/>
        </w:rPr>
        <w:t>содействие временному трудоустройству граждан, в том числе несовершеннолетних;</w:t>
      </w:r>
    </w:p>
    <w:p w:rsidR="00910BA7" w:rsidRPr="0075068A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8A">
        <w:rPr>
          <w:rFonts w:ascii="Times New Roman" w:hAnsi="Times New Roman" w:cs="Times New Roman"/>
          <w:sz w:val="28"/>
          <w:szCs w:val="28"/>
        </w:rPr>
        <w:t>содействие трудоустройству незанятых инвалидов и родителей, воспитывающих детей-инвалидов, многодетных родителей;</w:t>
      </w:r>
    </w:p>
    <w:p w:rsidR="00910BA7" w:rsidRPr="0075068A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8A">
        <w:rPr>
          <w:rFonts w:ascii="Times New Roman" w:hAnsi="Times New Roman" w:cs="Times New Roman"/>
          <w:sz w:val="28"/>
          <w:szCs w:val="28"/>
        </w:rPr>
        <w:lastRenderedPageBreak/>
        <w:t>обеспечение занятости населения из числа коренных малочисленных народов Севера;</w:t>
      </w:r>
    </w:p>
    <w:p w:rsidR="00910BA7" w:rsidRPr="0075068A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8A">
        <w:rPr>
          <w:rFonts w:ascii="Times New Roman" w:hAnsi="Times New Roman" w:cs="Times New Roman"/>
          <w:sz w:val="28"/>
          <w:szCs w:val="28"/>
        </w:rPr>
        <w:t xml:space="preserve">содействие занятости граждан </w:t>
      </w:r>
      <w:proofErr w:type="spellStart"/>
      <w:r w:rsidRPr="0075068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5068A">
        <w:rPr>
          <w:rFonts w:ascii="Times New Roman" w:hAnsi="Times New Roman" w:cs="Times New Roman"/>
          <w:sz w:val="28"/>
          <w:szCs w:val="28"/>
        </w:rPr>
        <w:t xml:space="preserve"> и пенсионного возраста;</w:t>
      </w:r>
    </w:p>
    <w:p w:rsidR="00910BA7" w:rsidRPr="0075068A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8A">
        <w:rPr>
          <w:rFonts w:ascii="Times New Roman" w:hAnsi="Times New Roman" w:cs="Times New Roman"/>
          <w:sz w:val="28"/>
          <w:szCs w:val="28"/>
        </w:rPr>
        <w:t>содействие временному трудоустройству лиц, освободившихся из мест лишения свободы.</w:t>
      </w:r>
    </w:p>
    <w:p w:rsidR="00910BA7" w:rsidRPr="00B6220B" w:rsidRDefault="00910BA7" w:rsidP="00910BA7">
      <w:pPr>
        <w:pStyle w:val="a3"/>
        <w:ind w:firstLine="708"/>
        <w:jc w:val="both"/>
        <w:rPr>
          <w:sz w:val="28"/>
          <w:szCs w:val="28"/>
        </w:rPr>
      </w:pPr>
      <w:r w:rsidRPr="00B6220B">
        <w:rPr>
          <w:sz w:val="28"/>
          <w:szCs w:val="28"/>
        </w:rPr>
        <w:t>Активная политика, проводимая в Ханты-Мансийском районе в сфере занятости населения</w:t>
      </w:r>
      <w:r w:rsidR="0075068A" w:rsidRPr="00B6220B">
        <w:rPr>
          <w:sz w:val="28"/>
          <w:szCs w:val="28"/>
        </w:rPr>
        <w:t>, способствовала созданию в 2016</w:t>
      </w:r>
      <w:r w:rsidRPr="00B6220B">
        <w:rPr>
          <w:sz w:val="28"/>
          <w:szCs w:val="28"/>
        </w:rPr>
        <w:t xml:space="preserve"> году </w:t>
      </w:r>
      <w:r w:rsidR="004A5BE8" w:rsidRPr="00B6220B">
        <w:rPr>
          <w:sz w:val="28"/>
          <w:szCs w:val="28"/>
        </w:rPr>
        <w:t>114</w:t>
      </w:r>
      <w:r w:rsidR="00B6220B" w:rsidRPr="00B6220B">
        <w:rPr>
          <w:sz w:val="28"/>
          <w:szCs w:val="28"/>
        </w:rPr>
        <w:t xml:space="preserve"> постоянных рабочих мест, </w:t>
      </w:r>
      <w:r w:rsidR="00632B6D">
        <w:rPr>
          <w:sz w:val="28"/>
          <w:szCs w:val="28"/>
        </w:rPr>
        <w:t>созданных</w:t>
      </w:r>
      <w:r w:rsidR="00EB1558">
        <w:rPr>
          <w:sz w:val="28"/>
          <w:szCs w:val="28"/>
        </w:rPr>
        <w:t xml:space="preserve"> субъектами малого </w:t>
      </w:r>
      <w:r w:rsidR="00B6220B" w:rsidRPr="00B6220B">
        <w:rPr>
          <w:sz w:val="28"/>
          <w:szCs w:val="28"/>
        </w:rPr>
        <w:t>предпринимательства и</w:t>
      </w:r>
      <w:r w:rsidRPr="00B6220B">
        <w:rPr>
          <w:sz w:val="28"/>
          <w:szCs w:val="28"/>
        </w:rPr>
        <w:t xml:space="preserve"> </w:t>
      </w:r>
      <w:r w:rsidR="004A5BE8" w:rsidRPr="00B6220B">
        <w:rPr>
          <w:sz w:val="28"/>
          <w:szCs w:val="28"/>
        </w:rPr>
        <w:t>447</w:t>
      </w:r>
      <w:r w:rsidRPr="00B6220B">
        <w:rPr>
          <w:sz w:val="28"/>
          <w:szCs w:val="28"/>
        </w:rPr>
        <w:t xml:space="preserve"> временных рабочих мест.</w:t>
      </w:r>
    </w:p>
    <w:p w:rsidR="00B6220B" w:rsidRDefault="00910BA7" w:rsidP="00B62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0B">
        <w:rPr>
          <w:rFonts w:ascii="Times New Roman" w:hAnsi="Times New Roman"/>
          <w:sz w:val="28"/>
          <w:szCs w:val="28"/>
        </w:rPr>
        <w:t>В рамках Программы содей</w:t>
      </w:r>
      <w:r w:rsidR="00B6220B" w:rsidRPr="00B6220B">
        <w:rPr>
          <w:rFonts w:ascii="Times New Roman" w:hAnsi="Times New Roman"/>
          <w:sz w:val="28"/>
          <w:szCs w:val="28"/>
        </w:rPr>
        <w:t>ствия занятости населения в 2016</w:t>
      </w:r>
      <w:r w:rsidRPr="00B6220B">
        <w:rPr>
          <w:rFonts w:ascii="Times New Roman" w:hAnsi="Times New Roman"/>
          <w:sz w:val="28"/>
          <w:szCs w:val="28"/>
        </w:rPr>
        <w:t xml:space="preserve"> году</w:t>
      </w:r>
      <w:r w:rsidR="00B622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6220B" w:rsidRPr="00B6220B">
        <w:rPr>
          <w:rFonts w:ascii="Times New Roman" w:hAnsi="Times New Roman"/>
          <w:sz w:val="28"/>
          <w:szCs w:val="28"/>
        </w:rPr>
        <w:t>29 безработных гражданин</w:t>
      </w:r>
      <w:r w:rsidRPr="00B6220B">
        <w:rPr>
          <w:rFonts w:ascii="Times New Roman" w:hAnsi="Times New Roman"/>
          <w:sz w:val="28"/>
          <w:szCs w:val="28"/>
        </w:rPr>
        <w:t xml:space="preserve"> заключили договоры о предоставлении субсидии на организацию собственного дела</w:t>
      </w:r>
      <w:r w:rsidR="00B6220B" w:rsidRPr="00B6220B">
        <w:rPr>
          <w:rFonts w:ascii="Times New Roman" w:hAnsi="Times New Roman"/>
          <w:sz w:val="28"/>
          <w:szCs w:val="28"/>
        </w:rPr>
        <w:t xml:space="preserve">, </w:t>
      </w:r>
      <w:r w:rsidR="00B6220B" w:rsidRPr="00B6220B">
        <w:rPr>
          <w:rFonts w:ascii="Times New Roman" w:hAnsi="Times New Roman" w:cs="Times New Roman"/>
          <w:sz w:val="28"/>
          <w:szCs w:val="28"/>
        </w:rPr>
        <w:t>в том числе: 4 безработных</w:t>
      </w:r>
      <w:r w:rsidR="00B6220B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зарегистрировали КФХ, </w:t>
      </w:r>
      <w:r w:rsidR="00B6220B" w:rsidRPr="00B6220B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B6220B" w:rsidRPr="00B622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220B">
        <w:rPr>
          <w:rFonts w:ascii="Times New Roman" w:hAnsi="Times New Roman" w:cs="Times New Roman"/>
          <w:color w:val="000000"/>
          <w:sz w:val="28"/>
          <w:szCs w:val="28"/>
        </w:rPr>
        <w:t>безработных зарегистрировались в качестве индивидуального предпринимателя.</w:t>
      </w:r>
    </w:p>
    <w:p w:rsidR="00B6220B" w:rsidRPr="00B6220B" w:rsidRDefault="00B6220B" w:rsidP="00B622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20B">
        <w:rPr>
          <w:rFonts w:ascii="Times New Roman" w:hAnsi="Times New Roman"/>
          <w:sz w:val="28"/>
          <w:szCs w:val="28"/>
        </w:rPr>
        <w:t xml:space="preserve">Основные направления развития малого предпринимательства по </w:t>
      </w:r>
      <w:proofErr w:type="spellStart"/>
      <w:r w:rsidRPr="00B6220B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B6220B">
        <w:rPr>
          <w:rFonts w:ascii="Times New Roman" w:hAnsi="Times New Roman"/>
          <w:sz w:val="28"/>
          <w:szCs w:val="28"/>
        </w:rPr>
        <w:t xml:space="preserve">: сельское хозяйство; рыболовство, обрабатывающие производства; </w:t>
      </w:r>
      <w:r w:rsidRPr="00B6220B">
        <w:rPr>
          <w:rFonts w:ascii="Times New Roman" w:hAnsi="Times New Roman" w:cs="Times New Roman"/>
          <w:sz w:val="28"/>
          <w:szCs w:val="28"/>
        </w:rPr>
        <w:t>производство общестроительных и электромонтажных работ,</w:t>
      </w:r>
      <w:r w:rsidRPr="00B6220B">
        <w:rPr>
          <w:rFonts w:ascii="Times New Roman" w:hAnsi="Times New Roman"/>
          <w:sz w:val="28"/>
          <w:szCs w:val="28"/>
        </w:rPr>
        <w:t xml:space="preserve"> розничная торговля; платные и бытовые услуги, общественное питание, туристские услуги</w:t>
      </w:r>
      <w:r>
        <w:rPr>
          <w:rFonts w:ascii="Times New Roman" w:hAnsi="Times New Roman"/>
          <w:sz w:val="28"/>
          <w:szCs w:val="28"/>
        </w:rPr>
        <w:t>.</w:t>
      </w:r>
    </w:p>
    <w:p w:rsidR="001E053E" w:rsidRPr="001E053E" w:rsidRDefault="004210ED" w:rsidP="001E053E">
      <w:pPr>
        <w:pStyle w:val="a3"/>
        <w:ind w:firstLine="708"/>
        <w:jc w:val="both"/>
        <w:rPr>
          <w:sz w:val="28"/>
          <w:szCs w:val="28"/>
        </w:rPr>
      </w:pPr>
      <w:r w:rsidRPr="00632B6D">
        <w:rPr>
          <w:sz w:val="28"/>
          <w:szCs w:val="28"/>
        </w:rPr>
        <w:t>По данным казенного учреждения Ханты-Мансийского автономного округа – Югры «Ханты-Мансийский Центр занятости населения» численность безработных граждан, состоящих на регистр</w:t>
      </w:r>
      <w:r w:rsidR="00632B6D" w:rsidRPr="00632B6D">
        <w:rPr>
          <w:sz w:val="28"/>
          <w:szCs w:val="28"/>
        </w:rPr>
        <w:t>ационном учете, на 1 января 2017</w:t>
      </w:r>
      <w:r w:rsidR="00632B6D">
        <w:rPr>
          <w:sz w:val="28"/>
          <w:szCs w:val="28"/>
        </w:rPr>
        <w:t xml:space="preserve"> составила 227</w:t>
      </w:r>
      <w:r w:rsidRPr="00632B6D">
        <w:rPr>
          <w:sz w:val="28"/>
          <w:szCs w:val="28"/>
        </w:rPr>
        <w:t xml:space="preserve"> человек</w:t>
      </w:r>
      <w:r w:rsidR="00632B6D">
        <w:rPr>
          <w:color w:val="FF0000"/>
          <w:sz w:val="28"/>
          <w:szCs w:val="28"/>
        </w:rPr>
        <w:t xml:space="preserve"> </w:t>
      </w:r>
      <w:r w:rsidR="00632B6D" w:rsidRPr="00632B6D">
        <w:rPr>
          <w:sz w:val="28"/>
          <w:szCs w:val="28"/>
        </w:rPr>
        <w:t>(на 1 января 2016</w:t>
      </w:r>
      <w:r w:rsidRPr="00632B6D">
        <w:rPr>
          <w:sz w:val="28"/>
          <w:szCs w:val="28"/>
        </w:rPr>
        <w:t xml:space="preserve"> года </w:t>
      </w:r>
      <w:r w:rsidR="00632B6D" w:rsidRPr="00632B6D">
        <w:rPr>
          <w:sz w:val="28"/>
          <w:szCs w:val="28"/>
        </w:rPr>
        <w:t>214</w:t>
      </w:r>
      <w:r w:rsidRPr="00632B6D">
        <w:rPr>
          <w:sz w:val="28"/>
          <w:szCs w:val="28"/>
        </w:rPr>
        <w:t xml:space="preserve"> человек).</w:t>
      </w:r>
      <w:r w:rsidRPr="00632B6D">
        <w:rPr>
          <w:color w:val="FF0000"/>
          <w:sz w:val="28"/>
          <w:szCs w:val="28"/>
        </w:rPr>
        <w:t xml:space="preserve"> </w:t>
      </w:r>
      <w:r w:rsidRPr="00632B6D">
        <w:rPr>
          <w:sz w:val="28"/>
          <w:szCs w:val="28"/>
        </w:rPr>
        <w:t xml:space="preserve">Уровень регистрируемой безработицы </w:t>
      </w:r>
      <w:r w:rsidR="00632B6D" w:rsidRPr="00632B6D">
        <w:rPr>
          <w:sz w:val="28"/>
          <w:szCs w:val="28"/>
        </w:rPr>
        <w:t>составил 1,24% (1 января 2016 года – 1,17</w:t>
      </w:r>
      <w:r w:rsidRPr="00632B6D">
        <w:rPr>
          <w:sz w:val="28"/>
          <w:szCs w:val="28"/>
        </w:rPr>
        <w:t>%).</w:t>
      </w:r>
      <w:r w:rsidRPr="00632B6D">
        <w:rPr>
          <w:color w:val="FF0000"/>
          <w:sz w:val="28"/>
          <w:szCs w:val="28"/>
        </w:rPr>
        <w:t xml:space="preserve"> </w:t>
      </w:r>
      <w:r w:rsidR="001E053E" w:rsidRPr="001E053E">
        <w:rPr>
          <w:sz w:val="28"/>
          <w:szCs w:val="28"/>
        </w:rPr>
        <w:t xml:space="preserve">Целевое значение показателя на 2016 год в Стратегии 2030 – 0,89%. </w:t>
      </w:r>
    </w:p>
    <w:p w:rsidR="00632B6D" w:rsidRPr="00632B6D" w:rsidRDefault="00632B6D" w:rsidP="00632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B6D">
        <w:rPr>
          <w:rFonts w:ascii="Times New Roman" w:hAnsi="Times New Roman" w:cs="Times New Roman"/>
          <w:color w:val="000000"/>
          <w:sz w:val="28"/>
          <w:szCs w:val="28"/>
        </w:rPr>
        <w:t>На увеличение уровня безработицы повлияли следующие факторы:</w:t>
      </w:r>
    </w:p>
    <w:p w:rsidR="00632B6D" w:rsidRPr="00632B6D" w:rsidRDefault="00632B6D" w:rsidP="00632B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B6D">
        <w:rPr>
          <w:rFonts w:ascii="Times New Roman" w:hAnsi="Times New Roman" w:cs="Times New Roman"/>
          <w:color w:val="000000"/>
          <w:sz w:val="28"/>
          <w:szCs w:val="28"/>
        </w:rPr>
        <w:t>сложное финансово-экономическое состояние ряда предприятий, осуществляющих деятельность на территории Ханты-Мансийского района: ООО «</w:t>
      </w:r>
      <w:proofErr w:type="spellStart"/>
      <w:r w:rsidRPr="00632B6D">
        <w:rPr>
          <w:rFonts w:ascii="Times New Roman" w:hAnsi="Times New Roman" w:cs="Times New Roman"/>
          <w:color w:val="000000"/>
          <w:sz w:val="28"/>
          <w:szCs w:val="28"/>
        </w:rPr>
        <w:t>Правдинская</w:t>
      </w:r>
      <w:proofErr w:type="spellEnd"/>
      <w:r w:rsidRPr="00632B6D">
        <w:rPr>
          <w:rFonts w:ascii="Times New Roman" w:hAnsi="Times New Roman" w:cs="Times New Roman"/>
          <w:color w:val="000000"/>
          <w:sz w:val="28"/>
          <w:szCs w:val="28"/>
        </w:rPr>
        <w:t xml:space="preserve"> геологоразведочная экспедиция», ООО «</w:t>
      </w:r>
      <w:proofErr w:type="spellStart"/>
      <w:r w:rsidRPr="00632B6D">
        <w:rPr>
          <w:rFonts w:ascii="Times New Roman" w:hAnsi="Times New Roman" w:cs="Times New Roman"/>
          <w:color w:val="000000"/>
          <w:sz w:val="28"/>
          <w:szCs w:val="28"/>
        </w:rPr>
        <w:t>Югралес</w:t>
      </w:r>
      <w:proofErr w:type="spellEnd"/>
      <w:r w:rsidRPr="00632B6D">
        <w:rPr>
          <w:rFonts w:ascii="Times New Roman" w:hAnsi="Times New Roman" w:cs="Times New Roman"/>
          <w:color w:val="000000"/>
          <w:sz w:val="28"/>
          <w:szCs w:val="28"/>
        </w:rPr>
        <w:t>», ООО «</w:t>
      </w:r>
      <w:proofErr w:type="spellStart"/>
      <w:r w:rsidRPr="00632B6D">
        <w:rPr>
          <w:rFonts w:ascii="Times New Roman" w:hAnsi="Times New Roman" w:cs="Times New Roman"/>
          <w:color w:val="000000"/>
          <w:sz w:val="28"/>
          <w:szCs w:val="28"/>
        </w:rPr>
        <w:t>Правдинскторг</w:t>
      </w:r>
      <w:proofErr w:type="spellEnd"/>
      <w:r w:rsidRPr="00632B6D">
        <w:rPr>
          <w:rFonts w:ascii="Times New Roman" w:hAnsi="Times New Roman" w:cs="Times New Roman"/>
          <w:color w:val="000000"/>
          <w:sz w:val="28"/>
          <w:szCs w:val="28"/>
        </w:rPr>
        <w:t xml:space="preserve">», ОАО </w:t>
      </w:r>
      <w:r w:rsidRPr="00632B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«Ханты-Мансийская геофизическая компания»</w:t>
      </w:r>
      <w:r w:rsidRPr="00632B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2B6D" w:rsidRPr="00632B6D" w:rsidRDefault="00632B6D" w:rsidP="00632B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B6D">
        <w:rPr>
          <w:rFonts w:ascii="Times New Roman" w:hAnsi="Times New Roman" w:cs="Times New Roman"/>
          <w:color w:val="000000"/>
          <w:sz w:val="28"/>
          <w:szCs w:val="28"/>
        </w:rPr>
        <w:t xml:space="preserve">  оптимизация численности работающих на предприятиях различных форм собственности, включая государственные и муниципальные предприятия, на которых прошли сокращения в 2015-2016 годах;</w:t>
      </w:r>
    </w:p>
    <w:p w:rsidR="00632B6D" w:rsidRPr="00632B6D" w:rsidRDefault="00632B6D" w:rsidP="00632B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B6D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части полномочий в сфере ЖКХ с уровня СП </w:t>
      </w:r>
      <w:proofErr w:type="spellStart"/>
      <w:r w:rsidRPr="00632B6D">
        <w:rPr>
          <w:rFonts w:ascii="Times New Roman" w:hAnsi="Times New Roman" w:cs="Times New Roman"/>
          <w:color w:val="000000"/>
          <w:sz w:val="28"/>
          <w:szCs w:val="28"/>
        </w:rPr>
        <w:t>Горноправдинск</w:t>
      </w:r>
      <w:proofErr w:type="spellEnd"/>
      <w:r w:rsidRPr="00632B6D">
        <w:rPr>
          <w:rFonts w:ascii="Times New Roman" w:hAnsi="Times New Roman" w:cs="Times New Roman"/>
          <w:color w:val="000000"/>
          <w:sz w:val="28"/>
          <w:szCs w:val="28"/>
        </w:rPr>
        <w:t xml:space="preserve"> на уровень Ханты-Мансийского района и как следствие сокращение штатной численности МП «Комплекс Плюс»;</w:t>
      </w:r>
    </w:p>
    <w:p w:rsidR="00632B6D" w:rsidRPr="00632B6D" w:rsidRDefault="00632B6D" w:rsidP="00632B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B6D">
        <w:rPr>
          <w:rFonts w:ascii="Times New Roman" w:hAnsi="Times New Roman" w:cs="Times New Roman"/>
          <w:color w:val="000000"/>
          <w:sz w:val="28"/>
          <w:szCs w:val="28"/>
        </w:rPr>
        <w:t>ограниченное количество вакансий на территории Ханты-Мансийского района.</w:t>
      </w:r>
    </w:p>
    <w:p w:rsidR="00474956" w:rsidRPr="00474956" w:rsidRDefault="00474956" w:rsidP="0047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956">
        <w:rPr>
          <w:rFonts w:ascii="Times New Roman" w:hAnsi="Times New Roman" w:cs="Times New Roman"/>
          <w:color w:val="000000"/>
          <w:sz w:val="28"/>
          <w:szCs w:val="28"/>
        </w:rPr>
        <w:t>Численность граждан, обратившихся в Центр занятости за содействием в поиске подходящей работы в течение 2016 года составила 1 479 человек, что на 5% больше показателя за 2015 год (1 414 человек), из них трудоустроено 869 человек, что на 8% больше, чем за 2015 год (802 человека)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E49" w:rsidRPr="00474956" w:rsidRDefault="00DC34FF" w:rsidP="00474956">
      <w:pPr>
        <w:pStyle w:val="a3"/>
        <w:ind w:firstLine="709"/>
        <w:jc w:val="both"/>
        <w:rPr>
          <w:sz w:val="28"/>
          <w:szCs w:val="28"/>
        </w:rPr>
      </w:pPr>
      <w:r w:rsidRPr="00474956">
        <w:rPr>
          <w:sz w:val="28"/>
          <w:szCs w:val="28"/>
        </w:rPr>
        <w:lastRenderedPageBreak/>
        <w:t>Реализация мероприятий в области содействия занятости населения</w:t>
      </w:r>
      <w:r w:rsidR="00F80FD0" w:rsidRPr="00474956">
        <w:rPr>
          <w:sz w:val="28"/>
          <w:szCs w:val="28"/>
        </w:rPr>
        <w:t xml:space="preserve"> позволило сдержать темпы роста безработицы в Ханты-Мансийском районе</w:t>
      </w:r>
      <w:r w:rsidR="00654E49" w:rsidRPr="00474956">
        <w:rPr>
          <w:sz w:val="28"/>
          <w:szCs w:val="28"/>
        </w:rPr>
        <w:t>:</w:t>
      </w:r>
    </w:p>
    <w:p w:rsidR="00654E49" w:rsidRPr="00474956" w:rsidRDefault="00654E49" w:rsidP="00474956">
      <w:pPr>
        <w:pStyle w:val="a3"/>
        <w:ind w:firstLine="709"/>
        <w:jc w:val="both"/>
        <w:rPr>
          <w:sz w:val="28"/>
          <w:szCs w:val="28"/>
        </w:rPr>
      </w:pPr>
      <w:r w:rsidRPr="00474956">
        <w:rPr>
          <w:sz w:val="28"/>
          <w:szCs w:val="28"/>
        </w:rPr>
        <w:t>организация оплачиваемых общественных работ;</w:t>
      </w:r>
    </w:p>
    <w:p w:rsidR="00654E49" w:rsidRPr="00474956" w:rsidRDefault="00654E49" w:rsidP="00474956">
      <w:pPr>
        <w:pStyle w:val="a3"/>
        <w:ind w:firstLine="709"/>
        <w:jc w:val="both"/>
        <w:rPr>
          <w:sz w:val="28"/>
          <w:szCs w:val="28"/>
        </w:rPr>
      </w:pPr>
      <w:r w:rsidRPr="00474956">
        <w:rPr>
          <w:sz w:val="28"/>
          <w:szCs w:val="28"/>
        </w:rPr>
        <w:t xml:space="preserve">содействие безработным гражданам в </w:t>
      </w:r>
      <w:proofErr w:type="spellStart"/>
      <w:r w:rsidRPr="00474956">
        <w:rPr>
          <w:sz w:val="28"/>
          <w:szCs w:val="28"/>
        </w:rPr>
        <w:t>самозанятости</w:t>
      </w:r>
      <w:proofErr w:type="spellEnd"/>
      <w:r w:rsidRPr="00474956">
        <w:rPr>
          <w:sz w:val="28"/>
          <w:szCs w:val="28"/>
        </w:rPr>
        <w:t>;</w:t>
      </w:r>
    </w:p>
    <w:p w:rsidR="00654E49" w:rsidRDefault="00654E49" w:rsidP="00654E49">
      <w:pPr>
        <w:pStyle w:val="a3"/>
        <w:ind w:firstLine="708"/>
        <w:jc w:val="both"/>
        <w:rPr>
          <w:sz w:val="28"/>
          <w:szCs w:val="28"/>
        </w:rPr>
      </w:pPr>
      <w:r w:rsidRPr="00474956">
        <w:rPr>
          <w:sz w:val="28"/>
          <w:szCs w:val="28"/>
        </w:rPr>
        <w:t>взаимодействие с субъектами малого предпринимательства, получившими поддержку по муниципальным</w:t>
      </w:r>
      <w:r w:rsidR="00493F9A">
        <w:rPr>
          <w:sz w:val="28"/>
          <w:szCs w:val="28"/>
        </w:rPr>
        <w:t xml:space="preserve">, </w:t>
      </w:r>
      <w:proofErr w:type="gramStart"/>
      <w:r w:rsidR="00493F9A">
        <w:rPr>
          <w:sz w:val="28"/>
          <w:szCs w:val="28"/>
        </w:rPr>
        <w:t xml:space="preserve">государственным </w:t>
      </w:r>
      <w:r w:rsidRPr="00474956">
        <w:rPr>
          <w:sz w:val="28"/>
          <w:szCs w:val="28"/>
        </w:rPr>
        <w:t xml:space="preserve"> программам</w:t>
      </w:r>
      <w:proofErr w:type="gramEnd"/>
      <w:r w:rsidRPr="00474956">
        <w:rPr>
          <w:sz w:val="28"/>
          <w:szCs w:val="28"/>
        </w:rPr>
        <w:t>, по созда</w:t>
      </w:r>
      <w:r w:rsidR="00493F9A">
        <w:rPr>
          <w:sz w:val="28"/>
          <w:szCs w:val="28"/>
        </w:rPr>
        <w:t>нию дополнительных рабочих мест;</w:t>
      </w:r>
    </w:p>
    <w:p w:rsidR="00493F9A" w:rsidRPr="00474956" w:rsidRDefault="00493F9A" w:rsidP="00654E49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"Ярмарки</w:t>
      </w:r>
      <w:r w:rsidRPr="009C3261">
        <w:rPr>
          <w:color w:val="000000"/>
          <w:sz w:val="28"/>
          <w:szCs w:val="28"/>
        </w:rPr>
        <w:t xml:space="preserve"> вакансий" в п. </w:t>
      </w:r>
      <w:proofErr w:type="spellStart"/>
      <w:r w:rsidRPr="009C3261">
        <w:rPr>
          <w:color w:val="000000"/>
          <w:sz w:val="28"/>
          <w:szCs w:val="28"/>
        </w:rPr>
        <w:t>Горноправдинск</w:t>
      </w:r>
      <w:proofErr w:type="spellEnd"/>
      <w:r w:rsidRPr="009C3261">
        <w:rPr>
          <w:color w:val="000000"/>
          <w:sz w:val="28"/>
          <w:szCs w:val="28"/>
        </w:rPr>
        <w:t>, с участием                                                           14 работодателей</w:t>
      </w:r>
      <w:r>
        <w:rPr>
          <w:color w:val="000000"/>
          <w:sz w:val="28"/>
          <w:szCs w:val="28"/>
        </w:rPr>
        <w:t>,</w:t>
      </w:r>
      <w:r w:rsidRPr="009C3261">
        <w:rPr>
          <w:color w:val="FF0000"/>
          <w:sz w:val="28"/>
          <w:szCs w:val="28"/>
        </w:rPr>
        <w:t xml:space="preserve"> </w:t>
      </w:r>
      <w:r w:rsidRPr="009C3261">
        <w:rPr>
          <w:sz w:val="28"/>
          <w:szCs w:val="28"/>
        </w:rPr>
        <w:t xml:space="preserve">которыми представлено 212 вакансий, имеющихся на территории Ханты-Мансийского района, города Ханты-Мансийска, </w:t>
      </w:r>
      <w:proofErr w:type="spellStart"/>
      <w:r w:rsidRPr="009C3261">
        <w:rPr>
          <w:sz w:val="28"/>
          <w:szCs w:val="28"/>
        </w:rPr>
        <w:t>с.Уват</w:t>
      </w:r>
      <w:proofErr w:type="spellEnd"/>
      <w:r w:rsidRPr="009C3261">
        <w:rPr>
          <w:sz w:val="28"/>
          <w:szCs w:val="28"/>
        </w:rPr>
        <w:t xml:space="preserve">, </w:t>
      </w:r>
      <w:proofErr w:type="spellStart"/>
      <w:r w:rsidRPr="009C3261">
        <w:rPr>
          <w:sz w:val="28"/>
          <w:szCs w:val="28"/>
        </w:rPr>
        <w:t>г.Тобольска</w:t>
      </w:r>
      <w:proofErr w:type="spellEnd"/>
      <w:r w:rsidRPr="009C3261">
        <w:rPr>
          <w:sz w:val="28"/>
          <w:szCs w:val="28"/>
        </w:rPr>
        <w:t>.</w:t>
      </w:r>
    </w:p>
    <w:p w:rsidR="007E412B" w:rsidRPr="00CB5055" w:rsidRDefault="007E412B" w:rsidP="00FC28A6">
      <w:pPr>
        <w:pStyle w:val="a3"/>
        <w:ind w:firstLine="708"/>
        <w:jc w:val="both"/>
        <w:rPr>
          <w:i/>
          <w:sz w:val="28"/>
          <w:szCs w:val="28"/>
        </w:rPr>
      </w:pPr>
      <w:r w:rsidRPr="00CB5055">
        <w:rPr>
          <w:i/>
          <w:sz w:val="28"/>
          <w:szCs w:val="28"/>
        </w:rPr>
        <w:t xml:space="preserve">Уровень жизни населения </w:t>
      </w:r>
    </w:p>
    <w:p w:rsidR="004B7F17" w:rsidRDefault="004B7F17" w:rsidP="00FC28A6">
      <w:pPr>
        <w:pStyle w:val="a3"/>
        <w:ind w:firstLine="708"/>
        <w:jc w:val="both"/>
        <w:rPr>
          <w:sz w:val="28"/>
          <w:szCs w:val="28"/>
        </w:rPr>
      </w:pPr>
      <w:r w:rsidRPr="003334AE">
        <w:rPr>
          <w:sz w:val="28"/>
          <w:szCs w:val="28"/>
        </w:rPr>
        <w:t>Уровень жизни является одной из важнейших социально-экономических категорий, б</w:t>
      </w:r>
      <w:r w:rsidR="007E412B" w:rsidRPr="003334AE">
        <w:rPr>
          <w:sz w:val="28"/>
          <w:szCs w:val="28"/>
        </w:rPr>
        <w:t>лагоприятной</w:t>
      </w:r>
      <w:r w:rsidRPr="003334AE">
        <w:rPr>
          <w:sz w:val="28"/>
          <w:szCs w:val="28"/>
        </w:rPr>
        <w:t xml:space="preserve"> тенденцией которой</w:t>
      </w:r>
      <w:r w:rsidR="007E412B" w:rsidRPr="003334AE">
        <w:rPr>
          <w:sz w:val="28"/>
          <w:szCs w:val="28"/>
        </w:rPr>
        <w:t>, является рост уровня заработ</w:t>
      </w:r>
      <w:r w:rsidR="00DC1B7E">
        <w:rPr>
          <w:sz w:val="28"/>
          <w:szCs w:val="28"/>
        </w:rPr>
        <w:t>ной платы.</w:t>
      </w:r>
    </w:p>
    <w:p w:rsidR="00DC1B7E" w:rsidRDefault="00DC1B7E" w:rsidP="00DC1B7E">
      <w:pPr>
        <w:pStyle w:val="a3"/>
        <w:ind w:firstLine="708"/>
        <w:jc w:val="both"/>
        <w:rPr>
          <w:sz w:val="28"/>
          <w:szCs w:val="28"/>
        </w:rPr>
      </w:pPr>
      <w:r w:rsidRPr="003334AE">
        <w:rPr>
          <w:sz w:val="28"/>
          <w:szCs w:val="28"/>
        </w:rPr>
        <w:t>Среднедушевые денежные доходы населения Ханты-Мансийского района в 2016 году составили 67 175,2 рублей, что выше уровня 2015 года на 7,1%.</w:t>
      </w:r>
    </w:p>
    <w:p w:rsidR="00DC1B7E" w:rsidRPr="00B66CA4" w:rsidRDefault="00DC1B7E" w:rsidP="00DC1B7E">
      <w:pPr>
        <w:pStyle w:val="a3"/>
        <w:ind w:firstLine="708"/>
        <w:jc w:val="both"/>
        <w:rPr>
          <w:sz w:val="28"/>
          <w:szCs w:val="28"/>
        </w:rPr>
      </w:pPr>
      <w:r w:rsidRPr="00B66CA4">
        <w:rPr>
          <w:sz w:val="28"/>
          <w:szCs w:val="28"/>
        </w:rPr>
        <w:t>Реальные располагаемые денежные доходы на душу населения (доходы за вычетом обязательных платежей, скорректированные на индекс потребительских цен) составили 98,6%</w:t>
      </w:r>
      <w:r>
        <w:rPr>
          <w:sz w:val="28"/>
          <w:szCs w:val="28"/>
        </w:rPr>
        <w:t xml:space="preserve"> (2015 год – 93,4%)</w:t>
      </w:r>
      <w:r w:rsidRPr="00B66CA4">
        <w:rPr>
          <w:sz w:val="28"/>
          <w:szCs w:val="28"/>
        </w:rPr>
        <w:t>.</w:t>
      </w:r>
    </w:p>
    <w:p w:rsidR="007B2D72" w:rsidRPr="007B2D72" w:rsidRDefault="004B7F17" w:rsidP="007B2D72">
      <w:pPr>
        <w:pStyle w:val="a3"/>
        <w:ind w:firstLine="708"/>
        <w:jc w:val="both"/>
        <w:rPr>
          <w:snapToGrid w:val="0"/>
          <w:sz w:val="28"/>
          <w:szCs w:val="28"/>
        </w:rPr>
      </w:pPr>
      <w:r w:rsidRPr="007B2D72">
        <w:rPr>
          <w:sz w:val="28"/>
          <w:szCs w:val="28"/>
        </w:rPr>
        <w:t>На оплату труда работников организаций, не относящихся к субъектам малого предпринимательс</w:t>
      </w:r>
      <w:r w:rsidR="002053DB" w:rsidRPr="007B2D72">
        <w:rPr>
          <w:sz w:val="28"/>
          <w:szCs w:val="28"/>
        </w:rPr>
        <w:t>тва, на территории района в 2016</w:t>
      </w:r>
      <w:r w:rsidRPr="007B2D72">
        <w:rPr>
          <w:sz w:val="28"/>
          <w:szCs w:val="28"/>
        </w:rPr>
        <w:t xml:space="preserve"> году направлено </w:t>
      </w:r>
      <w:r w:rsidR="002053DB" w:rsidRPr="007B2D72">
        <w:rPr>
          <w:sz w:val="28"/>
          <w:szCs w:val="28"/>
        </w:rPr>
        <w:t>14 862,1</w:t>
      </w:r>
      <w:r w:rsidRPr="007B2D72">
        <w:rPr>
          <w:sz w:val="28"/>
          <w:szCs w:val="28"/>
        </w:rPr>
        <w:t xml:space="preserve"> млн. рублей</w:t>
      </w:r>
      <w:r w:rsidRPr="007B2D72">
        <w:rPr>
          <w:kern w:val="2"/>
          <w:sz w:val="28"/>
          <w:szCs w:val="28"/>
        </w:rPr>
        <w:t>.</w:t>
      </w:r>
      <w:r w:rsidRPr="007B2D72">
        <w:rPr>
          <w:color w:val="FF0000"/>
          <w:kern w:val="2"/>
          <w:sz w:val="28"/>
          <w:szCs w:val="28"/>
        </w:rPr>
        <w:t xml:space="preserve"> </w:t>
      </w:r>
      <w:r w:rsidRPr="007B2D72">
        <w:rPr>
          <w:snapToGrid w:val="0"/>
          <w:sz w:val="28"/>
          <w:szCs w:val="28"/>
        </w:rPr>
        <w:t>Среднемесячная заработ</w:t>
      </w:r>
      <w:r w:rsidR="0032482B" w:rsidRPr="007B2D72">
        <w:rPr>
          <w:snapToGrid w:val="0"/>
          <w:sz w:val="28"/>
          <w:szCs w:val="28"/>
        </w:rPr>
        <w:t xml:space="preserve">ная плата </w:t>
      </w:r>
      <w:r w:rsidRPr="007B2D72">
        <w:rPr>
          <w:snapToGrid w:val="0"/>
          <w:sz w:val="28"/>
          <w:szCs w:val="28"/>
        </w:rPr>
        <w:t xml:space="preserve">сложилась </w:t>
      </w:r>
      <w:r w:rsidR="009E6AAD" w:rsidRPr="007B2D72">
        <w:rPr>
          <w:snapToGrid w:val="0"/>
          <w:sz w:val="28"/>
          <w:szCs w:val="28"/>
        </w:rPr>
        <w:t>в размере</w:t>
      </w:r>
      <w:r w:rsidR="002053DB" w:rsidRPr="007B2D72">
        <w:rPr>
          <w:snapToGrid w:val="0"/>
          <w:sz w:val="28"/>
          <w:szCs w:val="28"/>
        </w:rPr>
        <w:t xml:space="preserve"> </w:t>
      </w:r>
      <w:r w:rsidR="002053DB" w:rsidRPr="004B7B81">
        <w:rPr>
          <w:snapToGrid w:val="0"/>
          <w:sz w:val="28"/>
          <w:szCs w:val="28"/>
        </w:rPr>
        <w:t>69 028,3</w:t>
      </w:r>
      <w:r w:rsidR="0032482B" w:rsidRPr="004B7B81">
        <w:rPr>
          <w:snapToGrid w:val="0"/>
          <w:sz w:val="28"/>
          <w:szCs w:val="28"/>
        </w:rPr>
        <w:t xml:space="preserve"> рублей</w:t>
      </w:r>
      <w:r w:rsidR="00AF7203" w:rsidRPr="004B7B81">
        <w:rPr>
          <w:snapToGrid w:val="0"/>
          <w:sz w:val="28"/>
          <w:szCs w:val="28"/>
        </w:rPr>
        <w:t>, не достигнув</w:t>
      </w:r>
      <w:r w:rsidR="00D547DE" w:rsidRPr="004B7B81">
        <w:rPr>
          <w:snapToGrid w:val="0"/>
          <w:sz w:val="28"/>
          <w:szCs w:val="28"/>
        </w:rPr>
        <w:t xml:space="preserve"> целевого значения</w:t>
      </w:r>
      <w:r w:rsidR="009C1090" w:rsidRPr="004B7B81">
        <w:rPr>
          <w:snapToGrid w:val="0"/>
          <w:sz w:val="28"/>
          <w:szCs w:val="28"/>
        </w:rPr>
        <w:t xml:space="preserve"> пока</w:t>
      </w:r>
      <w:r w:rsidR="00D36D79" w:rsidRPr="004B7B81">
        <w:rPr>
          <w:snapToGrid w:val="0"/>
          <w:sz w:val="28"/>
          <w:szCs w:val="28"/>
        </w:rPr>
        <w:t xml:space="preserve">зателя </w:t>
      </w:r>
      <w:r w:rsidR="002053DB" w:rsidRPr="004B7B81">
        <w:rPr>
          <w:snapToGrid w:val="0"/>
          <w:sz w:val="28"/>
          <w:szCs w:val="28"/>
        </w:rPr>
        <w:t>Стратегии 2030</w:t>
      </w:r>
      <w:r w:rsidR="002053DB" w:rsidRPr="007B2D72">
        <w:rPr>
          <w:snapToGrid w:val="0"/>
          <w:sz w:val="28"/>
          <w:szCs w:val="28"/>
        </w:rPr>
        <w:t xml:space="preserve"> на 1,4</w:t>
      </w:r>
      <w:r w:rsidR="00AF7203" w:rsidRPr="007B2D72">
        <w:rPr>
          <w:snapToGrid w:val="0"/>
          <w:sz w:val="28"/>
          <w:szCs w:val="28"/>
        </w:rPr>
        <w:t>% (70 031,7</w:t>
      </w:r>
      <w:r w:rsidR="009C1090" w:rsidRPr="007B2D72">
        <w:rPr>
          <w:snapToGrid w:val="0"/>
          <w:sz w:val="28"/>
          <w:szCs w:val="28"/>
        </w:rPr>
        <w:t xml:space="preserve"> рублей)</w:t>
      </w:r>
      <w:r w:rsidR="00D13201" w:rsidRPr="007B2D72">
        <w:rPr>
          <w:sz w:val="28"/>
          <w:szCs w:val="28"/>
        </w:rPr>
        <w:t>.</w:t>
      </w:r>
      <w:r w:rsidR="004C4BAB" w:rsidRPr="007B2D72">
        <w:rPr>
          <w:sz w:val="28"/>
          <w:szCs w:val="28"/>
        </w:rPr>
        <w:t xml:space="preserve"> </w:t>
      </w:r>
      <w:r w:rsidRPr="007B2D72">
        <w:rPr>
          <w:snapToGrid w:val="0"/>
          <w:sz w:val="28"/>
          <w:szCs w:val="28"/>
        </w:rPr>
        <w:t xml:space="preserve"> </w:t>
      </w:r>
    </w:p>
    <w:p w:rsidR="0032482B" w:rsidRPr="003334AE" w:rsidRDefault="007B2D72" w:rsidP="00FC28A6">
      <w:pPr>
        <w:pStyle w:val="a3"/>
        <w:ind w:firstLine="708"/>
        <w:jc w:val="both"/>
        <w:rPr>
          <w:snapToGrid w:val="0"/>
          <w:sz w:val="28"/>
          <w:szCs w:val="28"/>
        </w:rPr>
      </w:pPr>
      <w:r w:rsidRPr="007B2D72">
        <w:rPr>
          <w:snapToGrid w:val="0"/>
          <w:sz w:val="28"/>
          <w:szCs w:val="28"/>
        </w:rPr>
        <w:t>Сохранилась дифференциация в размере оплаты труда между отраслями экономики района. Наибольший уровень оплаты труда сложился в отрасли</w:t>
      </w:r>
      <w:r w:rsidR="0032482B" w:rsidRPr="007B2D72">
        <w:rPr>
          <w:snapToGrid w:val="0"/>
          <w:sz w:val="28"/>
          <w:szCs w:val="28"/>
        </w:rPr>
        <w:t xml:space="preserve"> «Добыча полезных ископаемых</w:t>
      </w:r>
      <w:r w:rsidRPr="007B2D72">
        <w:rPr>
          <w:snapToGrid w:val="0"/>
          <w:sz w:val="28"/>
          <w:szCs w:val="28"/>
        </w:rPr>
        <w:t xml:space="preserve">» </w:t>
      </w:r>
      <w:r w:rsidRPr="007B2D72">
        <w:rPr>
          <w:sz w:val="28"/>
          <w:szCs w:val="28"/>
        </w:rPr>
        <w:t>–</w:t>
      </w:r>
      <w:r w:rsidRPr="007B2D72">
        <w:rPr>
          <w:snapToGrid w:val="0"/>
          <w:sz w:val="28"/>
          <w:szCs w:val="28"/>
        </w:rPr>
        <w:t xml:space="preserve"> </w:t>
      </w:r>
      <w:r w:rsidR="003334AE" w:rsidRPr="007B2D72">
        <w:rPr>
          <w:snapToGrid w:val="0"/>
          <w:sz w:val="28"/>
          <w:szCs w:val="28"/>
        </w:rPr>
        <w:t>79 285,6</w:t>
      </w:r>
      <w:r w:rsidR="004C1973" w:rsidRPr="007B2D72">
        <w:rPr>
          <w:snapToGrid w:val="0"/>
          <w:sz w:val="28"/>
          <w:szCs w:val="28"/>
        </w:rPr>
        <w:t xml:space="preserve"> рублей</w:t>
      </w:r>
      <w:r w:rsidR="0032482B" w:rsidRPr="007B2D72">
        <w:rPr>
          <w:snapToGrid w:val="0"/>
          <w:sz w:val="28"/>
          <w:szCs w:val="28"/>
        </w:rPr>
        <w:t>.</w:t>
      </w:r>
    </w:p>
    <w:p w:rsidR="004B7F17" w:rsidRPr="003334AE" w:rsidRDefault="004B7F17" w:rsidP="00790B4E">
      <w:pPr>
        <w:pStyle w:val="a3"/>
        <w:jc w:val="both"/>
        <w:rPr>
          <w:sz w:val="28"/>
          <w:szCs w:val="28"/>
        </w:rPr>
      </w:pPr>
      <w:r w:rsidRPr="00DA6EAD">
        <w:rPr>
          <w:color w:val="FF0000"/>
          <w:sz w:val="28"/>
          <w:szCs w:val="28"/>
        </w:rPr>
        <w:tab/>
      </w:r>
      <w:r w:rsidRPr="003334AE">
        <w:rPr>
          <w:sz w:val="28"/>
          <w:szCs w:val="28"/>
        </w:rPr>
        <w:t xml:space="preserve">Заработная плата в социальной сфере района </w:t>
      </w:r>
      <w:r w:rsidR="00F125E0" w:rsidRPr="003334AE">
        <w:rPr>
          <w:sz w:val="28"/>
          <w:szCs w:val="28"/>
        </w:rPr>
        <w:t xml:space="preserve">за </w:t>
      </w:r>
      <w:r w:rsidR="003334AE" w:rsidRPr="003334AE">
        <w:rPr>
          <w:sz w:val="28"/>
          <w:szCs w:val="28"/>
        </w:rPr>
        <w:t>2016</w:t>
      </w:r>
      <w:r w:rsidRPr="003334AE">
        <w:rPr>
          <w:sz w:val="28"/>
          <w:szCs w:val="28"/>
        </w:rPr>
        <w:t xml:space="preserve"> года сохраняется ниже уровня заработной платы организаций топливно-энергетического комплекса:</w:t>
      </w:r>
    </w:p>
    <w:p w:rsidR="004B7F17" w:rsidRPr="003334AE" w:rsidRDefault="00F125E0" w:rsidP="00FC28A6">
      <w:pPr>
        <w:pStyle w:val="a3"/>
        <w:jc w:val="both"/>
        <w:rPr>
          <w:sz w:val="28"/>
          <w:szCs w:val="28"/>
        </w:rPr>
      </w:pPr>
      <w:r w:rsidRPr="003334AE">
        <w:rPr>
          <w:sz w:val="28"/>
          <w:szCs w:val="28"/>
        </w:rPr>
        <w:tab/>
        <w:t>здравоохранение и предоставл</w:t>
      </w:r>
      <w:r w:rsidR="004C1973" w:rsidRPr="003334AE">
        <w:rPr>
          <w:sz w:val="28"/>
          <w:szCs w:val="28"/>
        </w:rPr>
        <w:t xml:space="preserve">ение социальных услуг – </w:t>
      </w:r>
      <w:r w:rsidR="003334AE" w:rsidRPr="003334AE">
        <w:rPr>
          <w:sz w:val="28"/>
          <w:szCs w:val="28"/>
        </w:rPr>
        <w:t>47 728,5</w:t>
      </w:r>
      <w:r w:rsidR="00637AAD" w:rsidRPr="003334AE">
        <w:rPr>
          <w:sz w:val="28"/>
          <w:szCs w:val="28"/>
        </w:rPr>
        <w:t xml:space="preserve"> рублей (</w:t>
      </w:r>
      <w:r w:rsidR="003334AE" w:rsidRPr="003334AE">
        <w:rPr>
          <w:sz w:val="28"/>
          <w:szCs w:val="28"/>
        </w:rPr>
        <w:t>рост</w:t>
      </w:r>
      <w:r w:rsidR="00637AAD" w:rsidRPr="003334AE">
        <w:rPr>
          <w:sz w:val="28"/>
          <w:szCs w:val="28"/>
        </w:rPr>
        <w:t xml:space="preserve"> </w:t>
      </w:r>
      <w:r w:rsidR="00C041A9" w:rsidRPr="003334AE">
        <w:rPr>
          <w:sz w:val="28"/>
          <w:szCs w:val="28"/>
        </w:rPr>
        <w:t xml:space="preserve">к 2014 году </w:t>
      </w:r>
      <w:r w:rsidR="00637AAD" w:rsidRPr="003334AE">
        <w:rPr>
          <w:sz w:val="28"/>
          <w:szCs w:val="28"/>
        </w:rPr>
        <w:t xml:space="preserve">на </w:t>
      </w:r>
      <w:r w:rsidR="003334AE" w:rsidRPr="003334AE">
        <w:rPr>
          <w:sz w:val="28"/>
          <w:szCs w:val="28"/>
        </w:rPr>
        <w:t>1,3</w:t>
      </w:r>
      <w:r w:rsidR="004B7F17" w:rsidRPr="003334AE">
        <w:rPr>
          <w:sz w:val="28"/>
          <w:szCs w:val="28"/>
        </w:rPr>
        <w:t>%);</w:t>
      </w:r>
    </w:p>
    <w:p w:rsidR="004B7F17" w:rsidRPr="003334AE" w:rsidRDefault="004B7F17" w:rsidP="00FC28A6">
      <w:pPr>
        <w:pStyle w:val="a3"/>
        <w:jc w:val="both"/>
        <w:rPr>
          <w:sz w:val="28"/>
          <w:szCs w:val="28"/>
        </w:rPr>
      </w:pPr>
      <w:r w:rsidRPr="003334AE">
        <w:rPr>
          <w:sz w:val="28"/>
          <w:szCs w:val="28"/>
        </w:rPr>
        <w:tab/>
        <w:t xml:space="preserve">образование </w:t>
      </w:r>
      <w:r w:rsidR="004C1973" w:rsidRPr="003334AE">
        <w:rPr>
          <w:sz w:val="28"/>
          <w:szCs w:val="28"/>
        </w:rPr>
        <w:t xml:space="preserve">– </w:t>
      </w:r>
      <w:r w:rsidR="003334AE" w:rsidRPr="003334AE">
        <w:rPr>
          <w:sz w:val="28"/>
          <w:szCs w:val="28"/>
        </w:rPr>
        <w:t>40 001,8</w:t>
      </w:r>
      <w:r w:rsidR="00F125E0" w:rsidRPr="003334AE">
        <w:rPr>
          <w:sz w:val="28"/>
          <w:szCs w:val="28"/>
        </w:rPr>
        <w:t xml:space="preserve"> </w:t>
      </w:r>
      <w:r w:rsidR="004C1973" w:rsidRPr="003334AE">
        <w:rPr>
          <w:sz w:val="28"/>
          <w:szCs w:val="28"/>
        </w:rPr>
        <w:t>рублей (</w:t>
      </w:r>
      <w:r w:rsidR="003334AE" w:rsidRPr="003334AE">
        <w:rPr>
          <w:sz w:val="28"/>
          <w:szCs w:val="28"/>
        </w:rPr>
        <w:t>снижение на 6,1</w:t>
      </w:r>
      <w:r w:rsidR="00F125E0" w:rsidRPr="003334AE">
        <w:rPr>
          <w:sz w:val="28"/>
          <w:szCs w:val="28"/>
        </w:rPr>
        <w:t>%)</w:t>
      </w:r>
      <w:r w:rsidRPr="003334AE">
        <w:rPr>
          <w:sz w:val="28"/>
          <w:szCs w:val="28"/>
        </w:rPr>
        <w:t>;</w:t>
      </w:r>
    </w:p>
    <w:p w:rsidR="009C1090" w:rsidRPr="003334AE" w:rsidRDefault="004B7F17" w:rsidP="009C1090">
      <w:pPr>
        <w:pStyle w:val="a3"/>
        <w:jc w:val="both"/>
        <w:rPr>
          <w:sz w:val="28"/>
          <w:szCs w:val="28"/>
        </w:rPr>
      </w:pPr>
      <w:r w:rsidRPr="003334AE">
        <w:rPr>
          <w:sz w:val="28"/>
          <w:szCs w:val="28"/>
        </w:rPr>
        <w:tab/>
        <w:t xml:space="preserve">деятельность по организации отдыха и развлечений, культуры </w:t>
      </w:r>
      <w:r w:rsidR="00637AAD" w:rsidRPr="003334AE">
        <w:rPr>
          <w:sz w:val="28"/>
          <w:szCs w:val="28"/>
        </w:rPr>
        <w:t>и спорта – 37</w:t>
      </w:r>
      <w:r w:rsidR="003334AE" w:rsidRPr="003334AE">
        <w:rPr>
          <w:sz w:val="28"/>
          <w:szCs w:val="28"/>
        </w:rPr>
        <w:t> 623,3</w:t>
      </w:r>
      <w:r w:rsidR="00637AAD" w:rsidRPr="003334AE">
        <w:rPr>
          <w:sz w:val="28"/>
          <w:szCs w:val="28"/>
        </w:rPr>
        <w:t xml:space="preserve"> рублей (рост на </w:t>
      </w:r>
      <w:r w:rsidR="003334AE" w:rsidRPr="003334AE">
        <w:rPr>
          <w:sz w:val="28"/>
          <w:szCs w:val="28"/>
        </w:rPr>
        <w:t>2,6</w:t>
      </w:r>
      <w:r w:rsidRPr="003334AE">
        <w:rPr>
          <w:sz w:val="28"/>
          <w:szCs w:val="28"/>
        </w:rPr>
        <w:t>%).</w:t>
      </w:r>
    </w:p>
    <w:p w:rsidR="00C041A9" w:rsidRPr="003768E5" w:rsidRDefault="00C041A9" w:rsidP="00C041A9">
      <w:pPr>
        <w:pStyle w:val="a3"/>
        <w:ind w:firstLine="708"/>
        <w:jc w:val="both"/>
        <w:rPr>
          <w:sz w:val="28"/>
          <w:szCs w:val="28"/>
        </w:rPr>
      </w:pPr>
      <w:r w:rsidRPr="003768E5">
        <w:rPr>
          <w:sz w:val="28"/>
          <w:szCs w:val="28"/>
        </w:rPr>
        <w:t xml:space="preserve">Повышение заработной платы в отраслях социальной сферы обусловлено реализацией Указа Президента РФ от 07.05.2012 № 597 «О мероприятиях по реализации государственной социальной политики» </w:t>
      </w:r>
      <w:r w:rsidRPr="003768E5">
        <w:rPr>
          <w:bCs/>
          <w:sz w:val="28"/>
          <w:szCs w:val="28"/>
        </w:rPr>
        <w:t xml:space="preserve">и </w:t>
      </w:r>
      <w:hyperlink r:id="rId8" w:history="1">
        <w:r w:rsidRPr="003768E5">
          <w:rPr>
            <w:sz w:val="28"/>
            <w:szCs w:val="28"/>
          </w:rPr>
          <w:t>№ 599</w:t>
        </w:r>
      </w:hyperlink>
      <w:r w:rsidRPr="003768E5">
        <w:rPr>
          <w:sz w:val="28"/>
          <w:szCs w:val="28"/>
        </w:rPr>
        <w:t xml:space="preserve"> «О мерах по реализации государственной политики в области образования и науки» во исполнение </w:t>
      </w:r>
      <w:r w:rsidRPr="003768E5">
        <w:rPr>
          <w:bCs/>
          <w:sz w:val="28"/>
          <w:szCs w:val="28"/>
        </w:rPr>
        <w:t>которых в администрации Ханты-Мансийского района приняты распоряжения:</w:t>
      </w:r>
    </w:p>
    <w:p w:rsidR="00C041A9" w:rsidRPr="003768E5" w:rsidRDefault="00C041A9" w:rsidP="00C041A9">
      <w:pPr>
        <w:pStyle w:val="a3"/>
        <w:ind w:firstLine="720"/>
        <w:jc w:val="both"/>
        <w:rPr>
          <w:sz w:val="28"/>
          <w:szCs w:val="28"/>
        </w:rPr>
      </w:pPr>
      <w:r w:rsidRPr="003768E5">
        <w:rPr>
          <w:sz w:val="28"/>
          <w:szCs w:val="28"/>
        </w:rPr>
        <w:lastRenderedPageBreak/>
        <w:t>от 11.04.2013 № 473-р «Об утверждении плана мероприятий («дорожной карты») «Изменения в отрасли «Образование», направленные на повышение эффективности образования в Ханты-Мансийском районе»;</w:t>
      </w:r>
    </w:p>
    <w:p w:rsidR="00C041A9" w:rsidRPr="003768E5" w:rsidRDefault="00C041A9" w:rsidP="00C041A9">
      <w:pPr>
        <w:pStyle w:val="a3"/>
        <w:ind w:firstLine="720"/>
        <w:jc w:val="both"/>
        <w:rPr>
          <w:sz w:val="28"/>
          <w:szCs w:val="28"/>
        </w:rPr>
      </w:pPr>
      <w:r w:rsidRPr="003768E5">
        <w:rPr>
          <w:bCs/>
          <w:sz w:val="28"/>
          <w:szCs w:val="28"/>
        </w:rPr>
        <w:t xml:space="preserve">от 26.04.2013 № 537-р </w:t>
      </w:r>
      <w:r w:rsidRPr="003768E5">
        <w:rPr>
          <w:sz w:val="28"/>
          <w:szCs w:val="28"/>
        </w:rPr>
        <w:t>«О плане мероприятий («дорожная карта») «Изменения в отраслях социальной сферы, направленные на повышение эффективности сферы культуры в Ханты-Мансийском районе».</w:t>
      </w:r>
    </w:p>
    <w:p w:rsidR="00D36A2A" w:rsidRPr="003768E5" w:rsidRDefault="004C4BAB" w:rsidP="00D36A2A">
      <w:pPr>
        <w:pStyle w:val="a3"/>
        <w:ind w:firstLine="720"/>
        <w:jc w:val="both"/>
        <w:rPr>
          <w:sz w:val="28"/>
          <w:szCs w:val="28"/>
        </w:rPr>
      </w:pPr>
      <w:r w:rsidRPr="003768E5">
        <w:rPr>
          <w:sz w:val="28"/>
          <w:szCs w:val="28"/>
        </w:rPr>
        <w:t>Результаты достижения целевых показателей, характеризу</w:t>
      </w:r>
      <w:r w:rsidR="00F80FD0" w:rsidRPr="003768E5">
        <w:rPr>
          <w:sz w:val="28"/>
          <w:szCs w:val="28"/>
        </w:rPr>
        <w:t>ющих реализацию Указов Президента в сферах</w:t>
      </w:r>
      <w:r w:rsidR="00637AAD" w:rsidRPr="003768E5">
        <w:rPr>
          <w:sz w:val="28"/>
          <w:szCs w:val="28"/>
        </w:rPr>
        <w:t xml:space="preserve"> культуры и образования за 201</w:t>
      </w:r>
      <w:r w:rsidR="001E0E93" w:rsidRPr="001E0E93">
        <w:rPr>
          <w:sz w:val="28"/>
          <w:szCs w:val="28"/>
        </w:rPr>
        <w:t>6</w:t>
      </w:r>
      <w:r w:rsidRPr="001E0E93">
        <w:rPr>
          <w:sz w:val="28"/>
          <w:szCs w:val="28"/>
        </w:rPr>
        <w:t xml:space="preserve"> </w:t>
      </w:r>
      <w:r w:rsidRPr="003768E5">
        <w:rPr>
          <w:sz w:val="28"/>
          <w:szCs w:val="28"/>
        </w:rPr>
        <w:t>год, представлены в</w:t>
      </w:r>
      <w:r w:rsidR="00637AAD" w:rsidRPr="003768E5">
        <w:rPr>
          <w:sz w:val="28"/>
          <w:szCs w:val="28"/>
        </w:rPr>
        <w:t xml:space="preserve"> приложении</w:t>
      </w:r>
      <w:r w:rsidR="00981096" w:rsidRPr="003768E5">
        <w:rPr>
          <w:sz w:val="28"/>
          <w:szCs w:val="28"/>
        </w:rPr>
        <w:t xml:space="preserve"> 2</w:t>
      </w:r>
      <w:r w:rsidR="00D36D79" w:rsidRPr="003768E5">
        <w:rPr>
          <w:sz w:val="28"/>
          <w:szCs w:val="28"/>
        </w:rPr>
        <w:t xml:space="preserve"> к докладу</w:t>
      </w:r>
      <w:r w:rsidRPr="003768E5">
        <w:rPr>
          <w:sz w:val="28"/>
          <w:szCs w:val="28"/>
        </w:rPr>
        <w:t>.</w:t>
      </w:r>
    </w:p>
    <w:p w:rsidR="005A087A" w:rsidRPr="00816B62" w:rsidRDefault="00893840" w:rsidP="00893840">
      <w:pPr>
        <w:pStyle w:val="a3"/>
        <w:ind w:firstLine="708"/>
        <w:jc w:val="both"/>
        <w:rPr>
          <w:sz w:val="28"/>
          <w:szCs w:val="28"/>
        </w:rPr>
      </w:pPr>
      <w:r w:rsidRPr="00816B62">
        <w:rPr>
          <w:sz w:val="28"/>
          <w:szCs w:val="28"/>
        </w:rPr>
        <w:t xml:space="preserve">В течение отчетного года проводился мониторинг задолженности по заработной плате. </w:t>
      </w:r>
    </w:p>
    <w:p w:rsidR="00893840" w:rsidRPr="00816B62" w:rsidRDefault="00893840" w:rsidP="00893840">
      <w:pPr>
        <w:pStyle w:val="a3"/>
        <w:ind w:firstLine="708"/>
        <w:jc w:val="both"/>
        <w:rPr>
          <w:sz w:val="28"/>
          <w:szCs w:val="28"/>
        </w:rPr>
      </w:pPr>
      <w:r w:rsidRPr="00816B62">
        <w:rPr>
          <w:sz w:val="28"/>
          <w:szCs w:val="28"/>
        </w:rPr>
        <w:t>Государственной инспекцией труда было зафиксировано наличие зад</w:t>
      </w:r>
      <w:r w:rsidR="001E0E93">
        <w:rPr>
          <w:sz w:val="28"/>
          <w:szCs w:val="28"/>
        </w:rPr>
        <w:t>олженности по заработной плате в 2 предприятиях</w:t>
      </w:r>
      <w:r w:rsidRPr="00816B62">
        <w:rPr>
          <w:sz w:val="28"/>
          <w:szCs w:val="28"/>
        </w:rPr>
        <w:t xml:space="preserve"> района:</w:t>
      </w:r>
    </w:p>
    <w:p w:rsidR="00893840" w:rsidRPr="00816B62" w:rsidRDefault="00893840" w:rsidP="00DA6F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816B6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16B62">
        <w:rPr>
          <w:rFonts w:ascii="Times New Roman" w:hAnsi="Times New Roman" w:cs="Times New Roman"/>
          <w:sz w:val="28"/>
          <w:szCs w:val="28"/>
        </w:rPr>
        <w:t>Правдинская</w:t>
      </w:r>
      <w:proofErr w:type="spellEnd"/>
      <w:r w:rsidRPr="00816B62">
        <w:rPr>
          <w:rFonts w:ascii="Times New Roman" w:hAnsi="Times New Roman" w:cs="Times New Roman"/>
          <w:sz w:val="28"/>
          <w:szCs w:val="28"/>
        </w:rPr>
        <w:t xml:space="preserve"> геологоразведочная экспедиция»</w:t>
      </w:r>
      <w:r w:rsidR="00DA6FE3" w:rsidRPr="0081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853DC5" w:rsidRPr="00816B6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A6FE3" w:rsidRPr="0081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млн. </w:t>
      </w:r>
      <w:r w:rsidR="00853DC5" w:rsidRPr="00816B62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DA6FE3" w:rsidRPr="0081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853DC5" w:rsidRPr="0081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589 </w:t>
      </w:r>
      <w:r w:rsidR="00DA6FE3" w:rsidRPr="0081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DA6FE3" w:rsidRPr="00816B62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853DC5" w:rsidRPr="00816B62">
        <w:rPr>
          <w:rFonts w:ascii="Times New Roman" w:hAnsi="Times New Roman" w:cs="Times New Roman"/>
          <w:sz w:val="28"/>
          <w:szCs w:val="28"/>
        </w:rPr>
        <w:t>956 работника</w:t>
      </w:r>
      <w:r w:rsidR="00DA6FE3" w:rsidRPr="00816B62">
        <w:rPr>
          <w:rFonts w:ascii="Times New Roman" w:hAnsi="Times New Roman" w:cs="Times New Roman"/>
          <w:sz w:val="28"/>
          <w:szCs w:val="28"/>
        </w:rPr>
        <w:t>м</w:t>
      </w:r>
      <w:r w:rsidR="00853DC5" w:rsidRPr="00816B62">
        <w:rPr>
          <w:rFonts w:ascii="Times New Roman" w:hAnsi="Times New Roman" w:cs="Times New Roman"/>
          <w:sz w:val="28"/>
          <w:szCs w:val="28"/>
        </w:rPr>
        <w:t>и</w:t>
      </w:r>
      <w:r w:rsidR="00816B62" w:rsidRPr="00816B62">
        <w:rPr>
          <w:rFonts w:ascii="Times New Roman" w:hAnsi="Times New Roman" w:cs="Times New Roman"/>
          <w:sz w:val="28"/>
          <w:szCs w:val="28"/>
        </w:rPr>
        <w:t>;</w:t>
      </w:r>
    </w:p>
    <w:p w:rsidR="00893840" w:rsidRPr="00853DC5" w:rsidRDefault="00893840" w:rsidP="00893840">
      <w:pPr>
        <w:pStyle w:val="a3"/>
        <w:ind w:firstLine="708"/>
        <w:jc w:val="both"/>
        <w:rPr>
          <w:sz w:val="28"/>
          <w:szCs w:val="28"/>
        </w:rPr>
      </w:pPr>
      <w:r w:rsidRPr="00853DC5">
        <w:rPr>
          <w:sz w:val="28"/>
          <w:szCs w:val="28"/>
        </w:rPr>
        <w:t>ООО «</w:t>
      </w:r>
      <w:proofErr w:type="spellStart"/>
      <w:r w:rsidRPr="00853DC5">
        <w:rPr>
          <w:sz w:val="28"/>
          <w:szCs w:val="28"/>
        </w:rPr>
        <w:t>Правдинскторг</w:t>
      </w:r>
      <w:proofErr w:type="spellEnd"/>
      <w:r w:rsidRPr="00853DC5">
        <w:rPr>
          <w:sz w:val="28"/>
          <w:szCs w:val="28"/>
        </w:rPr>
        <w:t>»</w:t>
      </w:r>
      <w:r w:rsidR="00DA6FE3" w:rsidRPr="00853DC5">
        <w:rPr>
          <w:sz w:val="28"/>
          <w:szCs w:val="28"/>
        </w:rPr>
        <w:t xml:space="preserve"> </w:t>
      </w:r>
      <w:r w:rsidR="00DA6FE3" w:rsidRPr="00853DC5">
        <w:rPr>
          <w:bCs/>
          <w:sz w:val="28"/>
          <w:szCs w:val="28"/>
        </w:rPr>
        <w:t>в размере 2</w:t>
      </w:r>
      <w:r w:rsidR="00853DC5" w:rsidRPr="00853DC5">
        <w:rPr>
          <w:bCs/>
          <w:sz w:val="28"/>
          <w:szCs w:val="28"/>
        </w:rPr>
        <w:t> 350,9 тыс. рублей перед 3</w:t>
      </w:r>
      <w:r w:rsidR="00DA6FE3" w:rsidRPr="00853DC5">
        <w:rPr>
          <w:bCs/>
          <w:sz w:val="28"/>
          <w:szCs w:val="28"/>
        </w:rPr>
        <w:t>3 работниками</w:t>
      </w:r>
      <w:r w:rsidRPr="00853DC5">
        <w:rPr>
          <w:sz w:val="28"/>
          <w:szCs w:val="28"/>
        </w:rPr>
        <w:t>.</w:t>
      </w:r>
    </w:p>
    <w:p w:rsidR="00DA6FE3" w:rsidRPr="00583AA5" w:rsidRDefault="005A087A" w:rsidP="005A0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AA5">
        <w:rPr>
          <w:rFonts w:ascii="Times New Roman" w:hAnsi="Times New Roman" w:cs="Times New Roman"/>
          <w:sz w:val="28"/>
          <w:szCs w:val="28"/>
        </w:rPr>
        <w:t xml:space="preserve">В целях принятия оперативных мер в администрации Ханты-Мансийского района был создан </w:t>
      </w:r>
      <w:r w:rsidR="00DA6FE3" w:rsidRPr="00583AA5">
        <w:rPr>
          <w:rFonts w:ascii="Times New Roman" w:hAnsi="Times New Roman" w:cs="Times New Roman"/>
          <w:sz w:val="28"/>
          <w:szCs w:val="28"/>
        </w:rPr>
        <w:t>антикризисный штаб</w:t>
      </w:r>
      <w:r w:rsidRPr="00583AA5">
        <w:rPr>
          <w:rFonts w:ascii="Times New Roman" w:hAnsi="Times New Roman" w:cs="Times New Roman"/>
          <w:sz w:val="28"/>
          <w:szCs w:val="28"/>
        </w:rPr>
        <w:t xml:space="preserve">, </w:t>
      </w:r>
      <w:r w:rsidR="00DA6FE3" w:rsidRPr="00583AA5">
        <w:rPr>
          <w:rFonts w:ascii="Times New Roman" w:hAnsi="Times New Roman" w:cs="Times New Roman"/>
          <w:sz w:val="28"/>
          <w:szCs w:val="28"/>
        </w:rPr>
        <w:t>разработаны и утверждены план</w:t>
      </w:r>
      <w:r w:rsidR="001E0E93">
        <w:rPr>
          <w:rFonts w:ascii="Times New Roman" w:hAnsi="Times New Roman" w:cs="Times New Roman"/>
          <w:sz w:val="28"/>
          <w:szCs w:val="28"/>
        </w:rPr>
        <w:t>ы</w:t>
      </w:r>
      <w:r w:rsidR="00DA6FE3" w:rsidRPr="00583AA5">
        <w:rPr>
          <w:rFonts w:ascii="Times New Roman" w:hAnsi="Times New Roman" w:cs="Times New Roman"/>
          <w:sz w:val="28"/>
          <w:szCs w:val="28"/>
        </w:rPr>
        <w:t xml:space="preserve"> мероприятий по погашению задолженности по заработной пла</w:t>
      </w:r>
      <w:r w:rsidRPr="00583AA5">
        <w:rPr>
          <w:rFonts w:ascii="Times New Roman" w:hAnsi="Times New Roman" w:cs="Times New Roman"/>
          <w:sz w:val="28"/>
          <w:szCs w:val="28"/>
        </w:rPr>
        <w:t>те перед работниками предприятий</w:t>
      </w:r>
      <w:r w:rsidR="00DA6FE3" w:rsidRPr="00583AA5">
        <w:rPr>
          <w:rFonts w:ascii="Times New Roman" w:hAnsi="Times New Roman" w:cs="Times New Roman"/>
          <w:sz w:val="28"/>
          <w:szCs w:val="28"/>
        </w:rPr>
        <w:t>, график</w:t>
      </w:r>
      <w:r w:rsidRPr="00583AA5">
        <w:rPr>
          <w:rFonts w:ascii="Times New Roman" w:hAnsi="Times New Roman" w:cs="Times New Roman"/>
          <w:sz w:val="28"/>
          <w:szCs w:val="28"/>
        </w:rPr>
        <w:t>и</w:t>
      </w:r>
      <w:r w:rsidR="00DA6FE3" w:rsidRPr="00583AA5">
        <w:rPr>
          <w:rFonts w:ascii="Times New Roman" w:hAnsi="Times New Roman" w:cs="Times New Roman"/>
          <w:sz w:val="28"/>
          <w:szCs w:val="28"/>
        </w:rPr>
        <w:t xml:space="preserve"> ее погашения.</w:t>
      </w:r>
    </w:p>
    <w:p w:rsidR="00DA6FE3" w:rsidRDefault="00DA6FE3" w:rsidP="005A0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D4D">
        <w:rPr>
          <w:rFonts w:ascii="Times New Roman" w:hAnsi="Times New Roman" w:cs="Times New Roman"/>
          <w:sz w:val="28"/>
          <w:szCs w:val="28"/>
        </w:rPr>
        <w:t>Благодаря принятым мерам, задолженность по заработной пла</w:t>
      </w:r>
      <w:r w:rsidR="005A087A" w:rsidRPr="00B50D4D">
        <w:rPr>
          <w:rFonts w:ascii="Times New Roman" w:hAnsi="Times New Roman" w:cs="Times New Roman"/>
          <w:sz w:val="28"/>
          <w:szCs w:val="28"/>
        </w:rPr>
        <w:t xml:space="preserve">те перед работниками </w:t>
      </w:r>
      <w:r w:rsidR="00B50D4D" w:rsidRPr="00B50D4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50D4D" w:rsidRPr="00B50D4D">
        <w:rPr>
          <w:rFonts w:ascii="Times New Roman" w:hAnsi="Times New Roman" w:cs="Times New Roman"/>
          <w:sz w:val="28"/>
          <w:szCs w:val="28"/>
        </w:rPr>
        <w:t>Правдинская</w:t>
      </w:r>
      <w:proofErr w:type="spellEnd"/>
      <w:r w:rsidR="00B50D4D" w:rsidRPr="00B50D4D">
        <w:rPr>
          <w:rFonts w:ascii="Times New Roman" w:hAnsi="Times New Roman" w:cs="Times New Roman"/>
          <w:sz w:val="28"/>
          <w:szCs w:val="28"/>
        </w:rPr>
        <w:t xml:space="preserve"> геологоразведочная экспедиция»</w:t>
      </w:r>
      <w:r w:rsidR="00B50D4D" w:rsidRPr="00B5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D4D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AD5A74">
        <w:rPr>
          <w:rFonts w:ascii="Times New Roman" w:hAnsi="Times New Roman" w:cs="Times New Roman"/>
          <w:sz w:val="28"/>
          <w:szCs w:val="28"/>
        </w:rPr>
        <w:t xml:space="preserve">на 01.07.2016 </w:t>
      </w:r>
      <w:proofErr w:type="gramStart"/>
      <w:r w:rsidR="00AD5A7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50D4D">
        <w:rPr>
          <w:rFonts w:ascii="Times New Roman" w:hAnsi="Times New Roman" w:cs="Times New Roman"/>
          <w:sz w:val="28"/>
          <w:szCs w:val="28"/>
        </w:rPr>
        <w:t xml:space="preserve"> погашена</w:t>
      </w:r>
      <w:proofErr w:type="gramEnd"/>
      <w:r w:rsidRPr="00B50D4D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AD5A74" w:rsidRPr="00AD5A74" w:rsidRDefault="00AD5A74" w:rsidP="00AD5A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5A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отношении ООО «</w:t>
      </w:r>
      <w:proofErr w:type="spellStart"/>
      <w:r w:rsidRPr="00AD5A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Правдинскторг</w:t>
      </w:r>
      <w:proofErr w:type="spellEnd"/>
      <w:r w:rsidRPr="00AD5A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Арбитражным судом Ханты-Мансийского автономного округа-Югры 13.12.2016 года принято решение о признании несостоятельным (банкротом)» и открытии конкурсного производства сроком на шесть месяцев. </w:t>
      </w:r>
    </w:p>
    <w:p w:rsidR="00981096" w:rsidRPr="00C94123" w:rsidRDefault="00D36D79" w:rsidP="00AD5A74">
      <w:pPr>
        <w:pStyle w:val="a3"/>
        <w:ind w:firstLine="709"/>
        <w:jc w:val="both"/>
        <w:rPr>
          <w:sz w:val="28"/>
          <w:szCs w:val="28"/>
        </w:rPr>
      </w:pPr>
      <w:r w:rsidRPr="00DA1C2E">
        <w:rPr>
          <w:sz w:val="28"/>
          <w:szCs w:val="28"/>
        </w:rPr>
        <w:t>В</w:t>
      </w:r>
      <w:r w:rsidR="00893840" w:rsidRPr="00DA1C2E">
        <w:rPr>
          <w:sz w:val="28"/>
          <w:szCs w:val="28"/>
        </w:rPr>
        <w:t xml:space="preserve"> </w:t>
      </w:r>
      <w:r w:rsidR="00C041A9" w:rsidRPr="00DA1C2E">
        <w:rPr>
          <w:sz w:val="28"/>
          <w:szCs w:val="28"/>
        </w:rPr>
        <w:t>2</w:t>
      </w:r>
      <w:r w:rsidR="00347328" w:rsidRPr="00DA1C2E">
        <w:rPr>
          <w:sz w:val="28"/>
          <w:szCs w:val="28"/>
        </w:rPr>
        <w:t>016</w:t>
      </w:r>
      <w:r w:rsidR="00893840" w:rsidRPr="00DA1C2E">
        <w:rPr>
          <w:sz w:val="28"/>
          <w:szCs w:val="28"/>
        </w:rPr>
        <w:t xml:space="preserve"> году </w:t>
      </w:r>
      <w:r w:rsidR="00347328" w:rsidRPr="00DA1C2E">
        <w:rPr>
          <w:sz w:val="28"/>
          <w:szCs w:val="28"/>
        </w:rPr>
        <w:t xml:space="preserve">продолжена работа </w:t>
      </w:r>
      <w:r w:rsidR="0097742F">
        <w:rPr>
          <w:sz w:val="28"/>
          <w:szCs w:val="28"/>
        </w:rPr>
        <w:t>в рамках</w:t>
      </w:r>
      <w:r w:rsidR="00347328" w:rsidRPr="00DA1C2E">
        <w:rPr>
          <w:sz w:val="28"/>
          <w:szCs w:val="28"/>
        </w:rPr>
        <w:t xml:space="preserve"> </w:t>
      </w:r>
      <w:proofErr w:type="gramStart"/>
      <w:r w:rsidR="0097742F">
        <w:rPr>
          <w:sz w:val="28"/>
          <w:szCs w:val="28"/>
        </w:rPr>
        <w:t>трехстороннего</w:t>
      </w:r>
      <w:r w:rsidR="00C041A9" w:rsidRPr="00DA1C2E">
        <w:rPr>
          <w:sz w:val="28"/>
          <w:szCs w:val="28"/>
        </w:rPr>
        <w:t xml:space="preserve"> </w:t>
      </w:r>
      <w:r w:rsidR="0097742F">
        <w:rPr>
          <w:sz w:val="28"/>
          <w:szCs w:val="28"/>
        </w:rPr>
        <w:t>соглашения</w:t>
      </w:r>
      <w:proofErr w:type="gramEnd"/>
      <w:r w:rsidR="00C041A9" w:rsidRPr="00DA1C2E">
        <w:rPr>
          <w:sz w:val="28"/>
          <w:szCs w:val="28"/>
        </w:rPr>
        <w:t xml:space="preserve"> </w:t>
      </w:r>
      <w:r w:rsidR="0097742F">
        <w:rPr>
          <w:sz w:val="28"/>
          <w:szCs w:val="28"/>
        </w:rPr>
        <w:t>заключенного</w:t>
      </w:r>
      <w:r w:rsidR="00DA1C2E">
        <w:rPr>
          <w:sz w:val="28"/>
          <w:szCs w:val="28"/>
        </w:rPr>
        <w:t xml:space="preserve"> </w:t>
      </w:r>
      <w:r w:rsidR="00C041A9" w:rsidRPr="00DA1C2E">
        <w:rPr>
          <w:sz w:val="28"/>
          <w:szCs w:val="28"/>
        </w:rPr>
        <w:t>между органами местного самоуправления муниципального обра</w:t>
      </w:r>
      <w:r w:rsidR="00CE0213" w:rsidRPr="00DA1C2E">
        <w:rPr>
          <w:sz w:val="28"/>
          <w:szCs w:val="28"/>
        </w:rPr>
        <w:t xml:space="preserve">зования Ханты-Мансийский район, </w:t>
      </w:r>
      <w:r w:rsidR="00C041A9" w:rsidRPr="00DA1C2E">
        <w:rPr>
          <w:sz w:val="28"/>
          <w:szCs w:val="28"/>
        </w:rPr>
        <w:t>объединением работодателей Ханты-Мансийского района, профсоюзной организацией работников народного образования и науки Ханты-Мансийского района на 2015-2017 годы.</w:t>
      </w:r>
      <w:r w:rsidR="00C041A9" w:rsidRPr="00DA6EAD">
        <w:rPr>
          <w:color w:val="FF0000"/>
          <w:sz w:val="28"/>
          <w:szCs w:val="28"/>
        </w:rPr>
        <w:t xml:space="preserve"> </w:t>
      </w:r>
      <w:r w:rsidR="00981096" w:rsidRPr="00C94123">
        <w:rPr>
          <w:sz w:val="28"/>
          <w:szCs w:val="28"/>
        </w:rPr>
        <w:t>Соглашение заключено в целях взаимодействия Сторон и определяет согласованные позиции Сторон по основным принципам регулирования социально-трудовых и связанных с ними экономических отношений на уровне Ханты-Мансийского района в 2015 - 2017 годах и совместные действия по их реализации.</w:t>
      </w:r>
    </w:p>
    <w:p w:rsidR="00827626" w:rsidRPr="00B66CA4" w:rsidRDefault="007E412B" w:rsidP="00D22541">
      <w:pPr>
        <w:pStyle w:val="a3"/>
        <w:jc w:val="both"/>
        <w:rPr>
          <w:b/>
          <w:sz w:val="28"/>
          <w:szCs w:val="28"/>
        </w:rPr>
      </w:pPr>
      <w:r w:rsidRPr="00B66CA4">
        <w:rPr>
          <w:color w:val="FF0000"/>
          <w:sz w:val="28"/>
          <w:szCs w:val="28"/>
        </w:rPr>
        <w:tab/>
      </w:r>
      <w:r w:rsidR="00D22541" w:rsidRPr="00B66CA4">
        <w:rPr>
          <w:b/>
          <w:sz w:val="28"/>
          <w:szCs w:val="28"/>
        </w:rPr>
        <w:t>2.</w:t>
      </w:r>
      <w:r w:rsidR="00D22541" w:rsidRPr="00B66CA4">
        <w:rPr>
          <w:sz w:val="28"/>
          <w:szCs w:val="28"/>
        </w:rPr>
        <w:t xml:space="preserve"> </w:t>
      </w:r>
      <w:r w:rsidR="00D27512" w:rsidRPr="00B66CA4">
        <w:rPr>
          <w:b/>
          <w:sz w:val="28"/>
          <w:szCs w:val="28"/>
        </w:rPr>
        <w:t>Развитие реального сектора экономики</w:t>
      </w:r>
    </w:p>
    <w:p w:rsidR="00DC34FF" w:rsidRPr="00B66CA4" w:rsidRDefault="00827626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CA4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DC34FF" w:rsidRPr="00B66CA4">
        <w:rPr>
          <w:rFonts w:ascii="Times New Roman" w:hAnsi="Times New Roman" w:cs="Times New Roman"/>
          <w:b/>
          <w:sz w:val="28"/>
          <w:szCs w:val="28"/>
        </w:rPr>
        <w:t>Агропромышленный комплекс</w:t>
      </w:r>
    </w:p>
    <w:p w:rsidR="00AD55A6" w:rsidRPr="00562B4E" w:rsidRDefault="00DC34FF" w:rsidP="00AD55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A4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отраслей, </w:t>
      </w:r>
      <w:r w:rsidR="009E2358" w:rsidRPr="00B66CA4">
        <w:rPr>
          <w:rFonts w:ascii="Times New Roman" w:hAnsi="Times New Roman" w:cs="Times New Roman"/>
          <w:sz w:val="28"/>
          <w:szCs w:val="28"/>
        </w:rPr>
        <w:t>которой</w:t>
      </w:r>
      <w:r w:rsidRPr="00B66CA4">
        <w:rPr>
          <w:rFonts w:ascii="Times New Roman" w:hAnsi="Times New Roman" w:cs="Times New Roman"/>
          <w:sz w:val="28"/>
          <w:szCs w:val="28"/>
        </w:rPr>
        <w:t xml:space="preserve"> традиционно занималось и занимается население Ханты-Мансийского района. На территории района</w:t>
      </w:r>
      <w:r w:rsidRPr="00562B4E">
        <w:rPr>
          <w:rFonts w:ascii="Times New Roman" w:hAnsi="Times New Roman" w:cs="Times New Roman"/>
          <w:sz w:val="28"/>
          <w:szCs w:val="28"/>
        </w:rPr>
        <w:t xml:space="preserve"> развиваются практически все отрасли сельского хозяйства: растениеводство (картофелеводство, овощеводство, </w:t>
      </w:r>
      <w:r w:rsidRPr="00562B4E">
        <w:rPr>
          <w:rFonts w:ascii="Times New Roman" w:hAnsi="Times New Roman" w:cs="Times New Roman"/>
          <w:sz w:val="28"/>
          <w:szCs w:val="28"/>
        </w:rPr>
        <w:lastRenderedPageBreak/>
        <w:t>кормопроизводство), животноводство (молочное и мясное производство, свиноводство), птицеводство.</w:t>
      </w:r>
      <w:r w:rsidR="00AD55A6" w:rsidRPr="00562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5A6" w:rsidRPr="00562B4E" w:rsidRDefault="00DC1B7E" w:rsidP="00AD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1096" w:rsidRPr="00562B4E">
        <w:rPr>
          <w:rFonts w:ascii="Times New Roman" w:hAnsi="Times New Roman" w:cs="Times New Roman"/>
          <w:sz w:val="28"/>
          <w:szCs w:val="28"/>
        </w:rPr>
        <w:t>еализуется</w:t>
      </w:r>
      <w:r w:rsidR="00F331F0" w:rsidRPr="00562B4E">
        <w:rPr>
          <w:rFonts w:ascii="Times New Roman" w:hAnsi="Times New Roman" w:cs="Times New Roman"/>
          <w:sz w:val="28"/>
          <w:szCs w:val="28"/>
        </w:rPr>
        <w:t xml:space="preserve"> </w:t>
      </w:r>
      <w:r w:rsidR="00981096" w:rsidRPr="00562B4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F331F0" w:rsidRPr="00562B4E">
        <w:rPr>
          <w:rFonts w:ascii="Times New Roman" w:hAnsi="Times New Roman" w:cs="Times New Roman"/>
          <w:sz w:val="28"/>
          <w:szCs w:val="28"/>
        </w:rPr>
        <w:t xml:space="preserve"> «Комплексное развитие  агропромышленного комплекса и традиционной хозяйственной деятельности коренных  малочисленных народов Севера</w:t>
      </w:r>
      <w:r w:rsidR="00FD4ED2" w:rsidRPr="00562B4E">
        <w:rPr>
          <w:rFonts w:ascii="Times New Roman" w:hAnsi="Times New Roman" w:cs="Times New Roman"/>
          <w:sz w:val="28"/>
          <w:szCs w:val="28"/>
        </w:rPr>
        <w:t xml:space="preserve"> на 2014-2019</w:t>
      </w:r>
      <w:r w:rsidR="009E2358" w:rsidRPr="00562B4E">
        <w:rPr>
          <w:rFonts w:ascii="Times New Roman" w:hAnsi="Times New Roman" w:cs="Times New Roman"/>
          <w:sz w:val="28"/>
          <w:szCs w:val="28"/>
        </w:rPr>
        <w:t xml:space="preserve"> годы</w:t>
      </w:r>
      <w:r w:rsidR="00C879BA" w:rsidRPr="00562B4E">
        <w:rPr>
          <w:rFonts w:ascii="Times New Roman" w:hAnsi="Times New Roman" w:cs="Times New Roman"/>
          <w:sz w:val="28"/>
          <w:szCs w:val="28"/>
        </w:rPr>
        <w:t>»</w:t>
      </w:r>
      <w:r w:rsidR="00562B4E" w:rsidRPr="00562B4E">
        <w:rPr>
          <w:rFonts w:ascii="Times New Roman" w:hAnsi="Times New Roman" w:cs="Times New Roman"/>
          <w:sz w:val="28"/>
          <w:szCs w:val="28"/>
        </w:rPr>
        <w:t xml:space="preserve">, включающая  исполнение </w:t>
      </w:r>
      <w:r w:rsidR="00C879BA" w:rsidRPr="00562B4E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="009E2358" w:rsidRPr="00562B4E">
        <w:rPr>
          <w:rFonts w:ascii="Times New Roman" w:hAnsi="Times New Roman" w:cs="Times New Roman"/>
          <w:sz w:val="28"/>
          <w:szCs w:val="28"/>
        </w:rPr>
        <w:t xml:space="preserve">  мероприятий, осу</w:t>
      </w:r>
      <w:r w:rsidR="00562B4E" w:rsidRPr="00562B4E">
        <w:rPr>
          <w:rFonts w:ascii="Times New Roman" w:hAnsi="Times New Roman" w:cs="Times New Roman"/>
          <w:sz w:val="28"/>
          <w:szCs w:val="28"/>
        </w:rPr>
        <w:t>ществляемых в рамках  переданных</w:t>
      </w:r>
      <w:r w:rsidR="009E2358" w:rsidRPr="00562B4E">
        <w:rPr>
          <w:rFonts w:ascii="Times New Roman" w:hAnsi="Times New Roman" w:cs="Times New Roman"/>
          <w:sz w:val="28"/>
          <w:szCs w:val="28"/>
        </w:rPr>
        <w:t xml:space="preserve">  </w:t>
      </w:r>
      <w:r w:rsidR="00C879BA" w:rsidRPr="00562B4E">
        <w:rPr>
          <w:rFonts w:ascii="Times New Roman" w:hAnsi="Times New Roman" w:cs="Times New Roman"/>
          <w:sz w:val="28"/>
          <w:szCs w:val="28"/>
        </w:rPr>
        <w:t xml:space="preserve"> государственных полномочий</w:t>
      </w:r>
      <w:r w:rsidR="009E2358" w:rsidRPr="00562B4E">
        <w:rPr>
          <w:rFonts w:ascii="Times New Roman" w:hAnsi="Times New Roman" w:cs="Times New Roman"/>
          <w:sz w:val="28"/>
          <w:szCs w:val="28"/>
        </w:rPr>
        <w:t xml:space="preserve">  и </w:t>
      </w:r>
      <w:r w:rsidR="00C879BA" w:rsidRPr="00562B4E">
        <w:rPr>
          <w:rFonts w:ascii="Times New Roman" w:hAnsi="Times New Roman" w:cs="Times New Roman"/>
          <w:sz w:val="28"/>
          <w:szCs w:val="28"/>
        </w:rPr>
        <w:t xml:space="preserve"> направленных  на </w:t>
      </w:r>
      <w:r w:rsidR="00DC34FF" w:rsidRPr="00562B4E">
        <w:rPr>
          <w:rFonts w:ascii="Times New Roman" w:hAnsi="Times New Roman" w:cs="Times New Roman"/>
          <w:sz w:val="28"/>
          <w:szCs w:val="28"/>
        </w:rPr>
        <w:t xml:space="preserve"> обеспече</w:t>
      </w:r>
      <w:r w:rsidR="00C879BA" w:rsidRPr="00562B4E">
        <w:rPr>
          <w:rFonts w:ascii="Times New Roman" w:hAnsi="Times New Roman" w:cs="Times New Roman"/>
          <w:sz w:val="28"/>
          <w:szCs w:val="28"/>
        </w:rPr>
        <w:t>ние</w:t>
      </w:r>
      <w:r w:rsidR="00DC34FF" w:rsidRPr="00562B4E">
        <w:rPr>
          <w:rFonts w:ascii="Times New Roman" w:hAnsi="Times New Roman" w:cs="Times New Roman"/>
          <w:sz w:val="28"/>
          <w:szCs w:val="28"/>
        </w:rPr>
        <w:t xml:space="preserve"> продовольственной безопасн</w:t>
      </w:r>
      <w:r w:rsidR="00C879BA" w:rsidRPr="00562B4E">
        <w:rPr>
          <w:rFonts w:ascii="Times New Roman" w:hAnsi="Times New Roman" w:cs="Times New Roman"/>
          <w:sz w:val="28"/>
          <w:szCs w:val="28"/>
        </w:rPr>
        <w:t>ости</w:t>
      </w:r>
      <w:r w:rsidR="00A849FF" w:rsidRPr="00562B4E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C879BA" w:rsidRPr="00562B4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DC34FF" w:rsidRPr="00562B4E">
        <w:rPr>
          <w:rFonts w:ascii="Times New Roman" w:hAnsi="Times New Roman" w:cs="Times New Roman"/>
          <w:sz w:val="28"/>
          <w:szCs w:val="28"/>
        </w:rPr>
        <w:t xml:space="preserve"> ж</w:t>
      </w:r>
      <w:r w:rsidR="0091771D" w:rsidRPr="00562B4E">
        <w:rPr>
          <w:rFonts w:ascii="Times New Roman" w:hAnsi="Times New Roman" w:cs="Times New Roman"/>
          <w:sz w:val="28"/>
          <w:szCs w:val="28"/>
        </w:rPr>
        <w:t xml:space="preserve">ивотноводства, растениеводства, </w:t>
      </w:r>
      <w:proofErr w:type="spellStart"/>
      <w:r w:rsidR="00A849FF" w:rsidRPr="00562B4E">
        <w:rPr>
          <w:rFonts w:ascii="Times New Roman" w:hAnsi="Times New Roman" w:cs="Times New Roman"/>
          <w:sz w:val="28"/>
          <w:szCs w:val="28"/>
        </w:rPr>
        <w:t>рыбодобычи</w:t>
      </w:r>
      <w:proofErr w:type="spellEnd"/>
      <w:r w:rsidR="00A849FF" w:rsidRPr="00562B4E">
        <w:rPr>
          <w:rFonts w:ascii="Times New Roman" w:hAnsi="Times New Roman" w:cs="Times New Roman"/>
          <w:sz w:val="28"/>
          <w:szCs w:val="28"/>
        </w:rPr>
        <w:t xml:space="preserve"> и </w:t>
      </w:r>
      <w:r w:rsidR="00DC34FF" w:rsidRPr="00562B4E">
        <w:rPr>
          <w:rFonts w:ascii="Times New Roman" w:hAnsi="Times New Roman" w:cs="Times New Roman"/>
          <w:sz w:val="28"/>
          <w:szCs w:val="28"/>
        </w:rPr>
        <w:t>производства рыбной продукции, заготовк</w:t>
      </w:r>
      <w:r w:rsidR="00C879BA" w:rsidRPr="00562B4E">
        <w:rPr>
          <w:rFonts w:ascii="Times New Roman" w:hAnsi="Times New Roman" w:cs="Times New Roman"/>
          <w:sz w:val="28"/>
          <w:szCs w:val="28"/>
        </w:rPr>
        <w:t>и и переработки дикоросов,  повышение</w:t>
      </w:r>
      <w:r w:rsidR="00DC34FF" w:rsidRPr="00562B4E">
        <w:rPr>
          <w:rFonts w:ascii="Times New Roman" w:hAnsi="Times New Roman" w:cs="Times New Roman"/>
          <w:sz w:val="28"/>
          <w:szCs w:val="28"/>
        </w:rPr>
        <w:t xml:space="preserve"> уровня социального обустройства и развитие инженерной инфраструктуры села.</w:t>
      </w:r>
    </w:p>
    <w:p w:rsidR="00DC34FF" w:rsidRPr="00562B4E" w:rsidRDefault="00DC34FF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4E">
        <w:rPr>
          <w:rFonts w:ascii="Times New Roman" w:hAnsi="Times New Roman" w:cs="Times New Roman"/>
          <w:sz w:val="28"/>
          <w:szCs w:val="28"/>
        </w:rPr>
        <w:t>В резул</w:t>
      </w:r>
      <w:r w:rsidR="00A849FF" w:rsidRPr="00562B4E">
        <w:rPr>
          <w:rFonts w:ascii="Times New Roman" w:hAnsi="Times New Roman" w:cs="Times New Roman"/>
          <w:sz w:val="28"/>
          <w:szCs w:val="28"/>
        </w:rPr>
        <w:t xml:space="preserve">ьтате реализации муниципальной </w:t>
      </w:r>
      <w:r w:rsidR="006810E7" w:rsidRPr="00562B4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D4ED2" w:rsidRPr="00562B4E">
        <w:rPr>
          <w:rFonts w:ascii="Times New Roman" w:hAnsi="Times New Roman" w:cs="Times New Roman"/>
          <w:sz w:val="28"/>
          <w:szCs w:val="28"/>
        </w:rPr>
        <w:t>за 2016</w:t>
      </w:r>
      <w:r w:rsidRPr="00562B4E">
        <w:rPr>
          <w:rFonts w:ascii="Times New Roman" w:hAnsi="Times New Roman" w:cs="Times New Roman"/>
          <w:sz w:val="28"/>
          <w:szCs w:val="28"/>
        </w:rPr>
        <w:t xml:space="preserve"> год товароп</w:t>
      </w:r>
      <w:r w:rsidR="002C3C17" w:rsidRPr="00562B4E">
        <w:rPr>
          <w:rFonts w:ascii="Times New Roman" w:hAnsi="Times New Roman" w:cs="Times New Roman"/>
          <w:sz w:val="28"/>
          <w:szCs w:val="28"/>
        </w:rPr>
        <w:t>роизводителям Ханты-М</w:t>
      </w:r>
      <w:r w:rsidR="00A849FF" w:rsidRPr="00562B4E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Pr="00562B4E">
        <w:rPr>
          <w:rFonts w:ascii="Times New Roman" w:hAnsi="Times New Roman" w:cs="Times New Roman"/>
          <w:sz w:val="28"/>
          <w:szCs w:val="28"/>
        </w:rPr>
        <w:t>оказана государственная поддержка</w:t>
      </w:r>
      <w:r w:rsidR="00D76039" w:rsidRPr="00562B4E">
        <w:rPr>
          <w:rFonts w:ascii="Times New Roman" w:hAnsi="Times New Roman" w:cs="Times New Roman"/>
          <w:sz w:val="28"/>
          <w:szCs w:val="28"/>
        </w:rPr>
        <w:t xml:space="preserve"> за счет сред</w:t>
      </w:r>
      <w:r w:rsidR="006810E7" w:rsidRPr="00562B4E">
        <w:rPr>
          <w:rFonts w:ascii="Times New Roman" w:hAnsi="Times New Roman" w:cs="Times New Roman"/>
          <w:sz w:val="28"/>
          <w:szCs w:val="28"/>
        </w:rPr>
        <w:t xml:space="preserve">ств бюджета автономного округа </w:t>
      </w:r>
      <w:r w:rsidR="00D76039" w:rsidRPr="00562B4E">
        <w:rPr>
          <w:rFonts w:ascii="Times New Roman" w:hAnsi="Times New Roman" w:cs="Times New Roman"/>
          <w:sz w:val="28"/>
          <w:szCs w:val="28"/>
        </w:rPr>
        <w:t>в сумме</w:t>
      </w:r>
      <w:r w:rsidR="00FD4ED2" w:rsidRPr="00562B4E">
        <w:rPr>
          <w:rFonts w:ascii="Times New Roman" w:hAnsi="Times New Roman" w:cs="Times New Roman"/>
          <w:sz w:val="28"/>
          <w:szCs w:val="28"/>
        </w:rPr>
        <w:t xml:space="preserve"> 215,2</w:t>
      </w:r>
      <w:r w:rsidRPr="00562B4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76039" w:rsidRPr="00562B4E">
        <w:rPr>
          <w:rFonts w:ascii="Times New Roman" w:hAnsi="Times New Roman" w:cs="Times New Roman"/>
          <w:sz w:val="28"/>
          <w:szCs w:val="28"/>
        </w:rPr>
        <w:t>.</w:t>
      </w:r>
    </w:p>
    <w:p w:rsidR="005F4D6E" w:rsidRPr="00562B4E" w:rsidRDefault="00DC34FF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4E">
        <w:rPr>
          <w:rFonts w:ascii="Times New Roman" w:hAnsi="Times New Roman" w:cs="Times New Roman"/>
          <w:sz w:val="28"/>
          <w:szCs w:val="28"/>
        </w:rPr>
        <w:t xml:space="preserve">Основой развития </w:t>
      </w:r>
      <w:r w:rsidR="006810E7" w:rsidRPr="00562B4E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района </w:t>
      </w:r>
      <w:r w:rsidRPr="00562B4E">
        <w:rPr>
          <w:rFonts w:ascii="Times New Roman" w:hAnsi="Times New Roman" w:cs="Times New Roman"/>
          <w:sz w:val="28"/>
          <w:szCs w:val="28"/>
        </w:rPr>
        <w:t>на долгосрочную перспективу является развитие м</w:t>
      </w:r>
      <w:r w:rsidR="00FD4ED2" w:rsidRPr="00562B4E">
        <w:rPr>
          <w:rFonts w:ascii="Times New Roman" w:hAnsi="Times New Roman" w:cs="Times New Roman"/>
          <w:sz w:val="28"/>
          <w:szCs w:val="28"/>
        </w:rPr>
        <w:t>алых форм хозяйствования. В 2016</w:t>
      </w:r>
      <w:r w:rsidRPr="00562B4E">
        <w:rPr>
          <w:rFonts w:ascii="Times New Roman" w:hAnsi="Times New Roman" w:cs="Times New Roman"/>
          <w:sz w:val="28"/>
          <w:szCs w:val="28"/>
        </w:rPr>
        <w:t xml:space="preserve"> году в фермер</w:t>
      </w:r>
      <w:r w:rsidR="00D76039" w:rsidRPr="00562B4E">
        <w:rPr>
          <w:rFonts w:ascii="Times New Roman" w:hAnsi="Times New Roman" w:cs="Times New Roman"/>
          <w:sz w:val="28"/>
          <w:szCs w:val="28"/>
        </w:rPr>
        <w:t>ских хозяйствах</w:t>
      </w:r>
      <w:r w:rsidR="009E2358" w:rsidRPr="00562B4E">
        <w:rPr>
          <w:rFonts w:ascii="Times New Roman" w:hAnsi="Times New Roman" w:cs="Times New Roman"/>
          <w:sz w:val="28"/>
          <w:szCs w:val="28"/>
        </w:rPr>
        <w:t xml:space="preserve"> </w:t>
      </w:r>
      <w:r w:rsidR="005F4D6E" w:rsidRPr="00562B4E">
        <w:rPr>
          <w:rFonts w:ascii="Times New Roman" w:hAnsi="Times New Roman" w:cs="Times New Roman"/>
          <w:sz w:val="28"/>
          <w:szCs w:val="28"/>
        </w:rPr>
        <w:t>произведено 85</w:t>
      </w:r>
      <w:r w:rsidRPr="00562B4E">
        <w:rPr>
          <w:rFonts w:ascii="Times New Roman" w:hAnsi="Times New Roman" w:cs="Times New Roman"/>
          <w:sz w:val="28"/>
          <w:szCs w:val="28"/>
        </w:rPr>
        <w:t>% от общего объема производства мя</w:t>
      </w:r>
      <w:r w:rsidR="006810E7" w:rsidRPr="00562B4E">
        <w:rPr>
          <w:rFonts w:ascii="Times New Roman" w:hAnsi="Times New Roman" w:cs="Times New Roman"/>
          <w:sz w:val="28"/>
          <w:szCs w:val="28"/>
        </w:rPr>
        <w:t xml:space="preserve">са в целом по району, </w:t>
      </w:r>
      <w:r w:rsidR="005F4D6E" w:rsidRPr="00562B4E">
        <w:rPr>
          <w:rFonts w:ascii="Times New Roman" w:hAnsi="Times New Roman" w:cs="Times New Roman"/>
          <w:sz w:val="28"/>
          <w:szCs w:val="28"/>
        </w:rPr>
        <w:t>молока – 74,5</w:t>
      </w:r>
      <w:r w:rsidR="00D76039" w:rsidRPr="00562B4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C34FF" w:rsidRPr="00562B4E" w:rsidRDefault="00DC34FF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4E">
        <w:rPr>
          <w:rFonts w:ascii="Times New Roman" w:hAnsi="Times New Roman" w:cs="Times New Roman"/>
          <w:sz w:val="28"/>
          <w:szCs w:val="28"/>
        </w:rPr>
        <w:t xml:space="preserve"> </w:t>
      </w:r>
      <w:r w:rsidR="00AD55A6" w:rsidRPr="00562B4E">
        <w:rPr>
          <w:rFonts w:ascii="Times New Roman" w:hAnsi="Times New Roman" w:cs="Times New Roman"/>
          <w:sz w:val="28"/>
          <w:szCs w:val="28"/>
        </w:rPr>
        <w:t>По состоянию на 1 ян</w:t>
      </w:r>
      <w:r w:rsidR="005F4D6E" w:rsidRPr="00562B4E">
        <w:rPr>
          <w:rFonts w:ascii="Times New Roman" w:hAnsi="Times New Roman" w:cs="Times New Roman"/>
          <w:sz w:val="28"/>
          <w:szCs w:val="28"/>
        </w:rPr>
        <w:t>варя 2017</w:t>
      </w:r>
      <w:r w:rsidRPr="00562B4E">
        <w:rPr>
          <w:rFonts w:ascii="Times New Roman" w:hAnsi="Times New Roman" w:cs="Times New Roman"/>
          <w:sz w:val="28"/>
          <w:szCs w:val="28"/>
        </w:rPr>
        <w:t xml:space="preserve"> года общее количество зарегистрированных кресть</w:t>
      </w:r>
      <w:r w:rsidR="00562B4E" w:rsidRPr="00562B4E">
        <w:rPr>
          <w:rFonts w:ascii="Times New Roman" w:hAnsi="Times New Roman" w:cs="Times New Roman"/>
          <w:sz w:val="28"/>
          <w:szCs w:val="28"/>
        </w:rPr>
        <w:t>янских (фермерских) хозяйств составило</w:t>
      </w:r>
      <w:r w:rsidR="00D76039" w:rsidRPr="00562B4E">
        <w:rPr>
          <w:rFonts w:ascii="Times New Roman" w:hAnsi="Times New Roman" w:cs="Times New Roman"/>
          <w:sz w:val="28"/>
          <w:szCs w:val="28"/>
        </w:rPr>
        <w:t xml:space="preserve"> </w:t>
      </w:r>
      <w:r w:rsidR="005F4D6E" w:rsidRPr="00562B4E">
        <w:rPr>
          <w:rFonts w:ascii="Times New Roman" w:hAnsi="Times New Roman" w:cs="Times New Roman"/>
          <w:sz w:val="28"/>
          <w:szCs w:val="28"/>
        </w:rPr>
        <w:t>65 единиц. За год было создано 7</w:t>
      </w:r>
      <w:r w:rsidR="00D76039" w:rsidRPr="00562B4E">
        <w:rPr>
          <w:rFonts w:ascii="Times New Roman" w:hAnsi="Times New Roman" w:cs="Times New Roman"/>
          <w:sz w:val="28"/>
          <w:szCs w:val="28"/>
        </w:rPr>
        <w:t xml:space="preserve"> новых хозяйств</w:t>
      </w:r>
      <w:r w:rsidRPr="00562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4FF" w:rsidRPr="00562B4E" w:rsidRDefault="00DC34FF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4E">
        <w:rPr>
          <w:rFonts w:ascii="Times New Roman" w:hAnsi="Times New Roman" w:cs="Times New Roman"/>
          <w:sz w:val="28"/>
          <w:szCs w:val="28"/>
        </w:rPr>
        <w:t>За 5 лет количество крестьянских (фермер</w:t>
      </w:r>
      <w:r w:rsidR="003D5A92" w:rsidRPr="00562B4E">
        <w:rPr>
          <w:rFonts w:ascii="Times New Roman" w:hAnsi="Times New Roman" w:cs="Times New Roman"/>
          <w:sz w:val="28"/>
          <w:szCs w:val="28"/>
        </w:rPr>
        <w:t>ских) хозяйств увеличилось в 1,5</w:t>
      </w:r>
      <w:r w:rsidRPr="00562B4E">
        <w:rPr>
          <w:rFonts w:ascii="Times New Roman" w:hAnsi="Times New Roman" w:cs="Times New Roman"/>
          <w:sz w:val="28"/>
          <w:szCs w:val="28"/>
        </w:rPr>
        <w:t xml:space="preserve"> раза – это наиболее динамично развивающаяся категория хозяйствующих субъектов агропромышленного комплекса, безусловно влияющих на объемы производства сельхозпродукции.</w:t>
      </w:r>
    </w:p>
    <w:p w:rsidR="00981096" w:rsidRPr="00562B4E" w:rsidRDefault="00981096" w:rsidP="00FC28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4FF" w:rsidRPr="00562B4E" w:rsidRDefault="00DC34FF" w:rsidP="00FC28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B4E">
        <w:rPr>
          <w:rFonts w:ascii="Times New Roman" w:hAnsi="Times New Roman" w:cs="Times New Roman"/>
          <w:sz w:val="28"/>
          <w:szCs w:val="28"/>
        </w:rPr>
        <w:t>Динамика показателей развития агропромышленного комплекса</w:t>
      </w:r>
    </w:p>
    <w:p w:rsidR="00DC34FF" w:rsidRPr="00562B4E" w:rsidRDefault="00DC34FF" w:rsidP="00FC28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993"/>
        <w:gridCol w:w="1559"/>
      </w:tblGrid>
      <w:tr w:rsidR="00DA6EAD" w:rsidRPr="00562B4E" w:rsidTr="00981096">
        <w:tc>
          <w:tcPr>
            <w:tcW w:w="5778" w:type="dxa"/>
            <w:vAlign w:val="center"/>
          </w:tcPr>
          <w:p w:rsidR="00981096" w:rsidRPr="00562B4E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981096" w:rsidRPr="00562B4E" w:rsidRDefault="003D5A92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2015</w:t>
            </w:r>
          </w:p>
          <w:p w:rsidR="00981096" w:rsidRPr="00562B4E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Align w:val="center"/>
          </w:tcPr>
          <w:p w:rsidR="00981096" w:rsidRPr="00562B4E" w:rsidRDefault="003D5A92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2016</w:t>
            </w:r>
          </w:p>
          <w:p w:rsidR="00981096" w:rsidRPr="00562B4E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981096" w:rsidRPr="00562B4E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Темп изменения, %</w:t>
            </w:r>
          </w:p>
        </w:tc>
      </w:tr>
      <w:tr w:rsidR="00DA6EAD" w:rsidRPr="00562B4E" w:rsidTr="00981096">
        <w:tc>
          <w:tcPr>
            <w:tcW w:w="5778" w:type="dxa"/>
          </w:tcPr>
          <w:p w:rsidR="00981096" w:rsidRPr="00562B4E" w:rsidRDefault="00981096" w:rsidP="00AD55A6">
            <w:pPr>
              <w:jc w:val="both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Объем производства продукции сельского хозяйства всех сельхозпроизводителей, млн. рублей</w:t>
            </w:r>
          </w:p>
        </w:tc>
        <w:tc>
          <w:tcPr>
            <w:tcW w:w="1134" w:type="dxa"/>
            <w:vAlign w:val="center"/>
          </w:tcPr>
          <w:p w:rsidR="00981096" w:rsidRPr="00562B4E" w:rsidRDefault="003D5A92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993" w:type="dxa"/>
            <w:vAlign w:val="center"/>
          </w:tcPr>
          <w:p w:rsidR="00981096" w:rsidRPr="00562B4E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 xml:space="preserve">1 </w:t>
            </w:r>
            <w:r w:rsidR="003D5A92" w:rsidRPr="00562B4E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559" w:type="dxa"/>
            <w:vAlign w:val="center"/>
          </w:tcPr>
          <w:p w:rsidR="00981096" w:rsidRPr="00562B4E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1</w:t>
            </w:r>
            <w:r w:rsidR="003D5A92" w:rsidRPr="00562B4E">
              <w:rPr>
                <w:rFonts w:ascii="Times New Roman" w:hAnsi="Times New Roman" w:cs="Times New Roman"/>
              </w:rPr>
              <w:t>38,7</w:t>
            </w:r>
          </w:p>
        </w:tc>
      </w:tr>
      <w:tr w:rsidR="00673041" w:rsidRPr="00673041" w:rsidTr="00981096">
        <w:tc>
          <w:tcPr>
            <w:tcW w:w="5778" w:type="dxa"/>
          </w:tcPr>
          <w:p w:rsidR="00981096" w:rsidRDefault="00981096" w:rsidP="00AD55A6">
            <w:pPr>
              <w:jc w:val="both"/>
              <w:rPr>
                <w:rFonts w:ascii="Times New Roman" w:hAnsi="Times New Roman" w:cs="Times New Roman"/>
              </w:rPr>
            </w:pPr>
            <w:r w:rsidRPr="00673041">
              <w:rPr>
                <w:rFonts w:ascii="Times New Roman" w:hAnsi="Times New Roman" w:cs="Times New Roman"/>
              </w:rPr>
              <w:t>Индекс производства продукции сельского хозяйства, %</w:t>
            </w:r>
          </w:p>
          <w:p w:rsidR="00424D01" w:rsidRPr="00673041" w:rsidRDefault="00424D01" w:rsidP="00AD5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1096" w:rsidRPr="00673041" w:rsidRDefault="00673041" w:rsidP="00AD55A6">
            <w:pPr>
              <w:jc w:val="center"/>
              <w:rPr>
                <w:rFonts w:ascii="Times New Roman" w:hAnsi="Times New Roman" w:cs="Times New Roman"/>
              </w:rPr>
            </w:pPr>
            <w:r w:rsidRPr="00673041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93" w:type="dxa"/>
            <w:vAlign w:val="center"/>
          </w:tcPr>
          <w:p w:rsidR="00981096" w:rsidRPr="00673041" w:rsidRDefault="00673041" w:rsidP="00AD55A6">
            <w:pPr>
              <w:jc w:val="center"/>
              <w:rPr>
                <w:rFonts w:ascii="Times New Roman" w:hAnsi="Times New Roman" w:cs="Times New Roman"/>
              </w:rPr>
            </w:pPr>
            <w:r w:rsidRPr="00673041"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1559" w:type="dxa"/>
            <w:vAlign w:val="center"/>
          </w:tcPr>
          <w:p w:rsidR="00981096" w:rsidRPr="00673041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EAD" w:rsidRPr="00562B4E" w:rsidTr="00981096">
        <w:tc>
          <w:tcPr>
            <w:tcW w:w="5778" w:type="dxa"/>
          </w:tcPr>
          <w:p w:rsidR="00981096" w:rsidRPr="00562B4E" w:rsidRDefault="00981096" w:rsidP="00AD55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62B4E">
              <w:rPr>
                <w:rFonts w:ascii="Times New Roman" w:hAnsi="Times New Roman" w:cs="Times New Roman"/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981096" w:rsidRPr="00562B4E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81096" w:rsidRPr="00562B4E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81096" w:rsidRPr="00562B4E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EAD" w:rsidRPr="00562B4E" w:rsidTr="00981096">
        <w:tc>
          <w:tcPr>
            <w:tcW w:w="5778" w:type="dxa"/>
          </w:tcPr>
          <w:p w:rsidR="00981096" w:rsidRPr="00562B4E" w:rsidRDefault="00981096" w:rsidP="00AD55A6">
            <w:pPr>
              <w:jc w:val="both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Производство мяса (скота и птицы) в живом весе, тыс. тонн</w:t>
            </w:r>
          </w:p>
        </w:tc>
        <w:tc>
          <w:tcPr>
            <w:tcW w:w="1134" w:type="dxa"/>
            <w:vAlign w:val="center"/>
          </w:tcPr>
          <w:p w:rsidR="00981096" w:rsidRPr="00562B4E" w:rsidRDefault="003D5A92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1,195</w:t>
            </w:r>
          </w:p>
        </w:tc>
        <w:tc>
          <w:tcPr>
            <w:tcW w:w="993" w:type="dxa"/>
            <w:vAlign w:val="center"/>
          </w:tcPr>
          <w:p w:rsidR="00981096" w:rsidRPr="00562B4E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1,</w:t>
            </w:r>
            <w:r w:rsidR="003D5A92" w:rsidRPr="00562B4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559" w:type="dxa"/>
            <w:vAlign w:val="center"/>
          </w:tcPr>
          <w:p w:rsidR="00981096" w:rsidRPr="00562B4E" w:rsidRDefault="00A17A6C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10</w:t>
            </w:r>
            <w:r w:rsidR="003D5A92" w:rsidRPr="00562B4E">
              <w:rPr>
                <w:rFonts w:ascii="Times New Roman" w:hAnsi="Times New Roman" w:cs="Times New Roman"/>
              </w:rPr>
              <w:t>1,5</w:t>
            </w:r>
          </w:p>
        </w:tc>
      </w:tr>
      <w:tr w:rsidR="00DA6EAD" w:rsidRPr="00562B4E" w:rsidTr="00981096">
        <w:tc>
          <w:tcPr>
            <w:tcW w:w="5778" w:type="dxa"/>
          </w:tcPr>
          <w:p w:rsidR="00981096" w:rsidRPr="00562B4E" w:rsidRDefault="00981096" w:rsidP="00AD55A6">
            <w:pPr>
              <w:jc w:val="both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Производство молока, тыс. тонн</w:t>
            </w:r>
          </w:p>
        </w:tc>
        <w:tc>
          <w:tcPr>
            <w:tcW w:w="1134" w:type="dxa"/>
            <w:vAlign w:val="center"/>
          </w:tcPr>
          <w:p w:rsidR="00981096" w:rsidRPr="00562B4E" w:rsidRDefault="003D5A92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6,044</w:t>
            </w:r>
          </w:p>
        </w:tc>
        <w:tc>
          <w:tcPr>
            <w:tcW w:w="993" w:type="dxa"/>
            <w:vAlign w:val="center"/>
          </w:tcPr>
          <w:p w:rsidR="00981096" w:rsidRPr="00562B4E" w:rsidRDefault="00A17A6C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6,0</w:t>
            </w:r>
            <w:r w:rsidR="003D5A92" w:rsidRPr="00562B4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vAlign w:val="center"/>
          </w:tcPr>
          <w:p w:rsidR="00981096" w:rsidRPr="0077015C" w:rsidRDefault="00A17A6C" w:rsidP="0077015C">
            <w:pPr>
              <w:jc w:val="center"/>
              <w:rPr>
                <w:rFonts w:ascii="Times New Roman" w:hAnsi="Times New Roman" w:cs="Times New Roman"/>
              </w:rPr>
            </w:pPr>
            <w:r w:rsidRPr="0077015C">
              <w:rPr>
                <w:rFonts w:ascii="Times New Roman" w:hAnsi="Times New Roman" w:cs="Times New Roman"/>
              </w:rPr>
              <w:t>10</w:t>
            </w:r>
            <w:r w:rsidR="003D5A92" w:rsidRPr="0077015C">
              <w:rPr>
                <w:rFonts w:ascii="Times New Roman" w:hAnsi="Times New Roman" w:cs="Times New Roman"/>
              </w:rPr>
              <w:t>0,</w:t>
            </w:r>
            <w:r w:rsidR="0077015C" w:rsidRPr="0077015C">
              <w:rPr>
                <w:rFonts w:ascii="Times New Roman" w:hAnsi="Times New Roman" w:cs="Times New Roman"/>
              </w:rPr>
              <w:t>8</w:t>
            </w:r>
          </w:p>
        </w:tc>
      </w:tr>
      <w:tr w:rsidR="00DA6EAD" w:rsidRPr="00562B4E" w:rsidTr="00981096">
        <w:tc>
          <w:tcPr>
            <w:tcW w:w="5778" w:type="dxa"/>
          </w:tcPr>
          <w:p w:rsidR="00981096" w:rsidRPr="00562B4E" w:rsidRDefault="00981096" w:rsidP="00AD55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62B4E">
              <w:rPr>
                <w:rFonts w:ascii="Times New Roman" w:hAnsi="Times New Roman" w:cs="Times New Roman"/>
                <w:i/>
              </w:rPr>
              <w:t xml:space="preserve">Растениеводство </w:t>
            </w:r>
          </w:p>
        </w:tc>
        <w:tc>
          <w:tcPr>
            <w:tcW w:w="1134" w:type="dxa"/>
            <w:vAlign w:val="center"/>
          </w:tcPr>
          <w:p w:rsidR="00981096" w:rsidRPr="00562B4E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81096" w:rsidRPr="00562B4E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81096" w:rsidRPr="00562B4E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EAD" w:rsidRPr="00562B4E" w:rsidTr="00981096">
        <w:tc>
          <w:tcPr>
            <w:tcW w:w="5778" w:type="dxa"/>
          </w:tcPr>
          <w:p w:rsidR="00981096" w:rsidRPr="00562B4E" w:rsidRDefault="00981096" w:rsidP="00AD55A6">
            <w:pPr>
              <w:jc w:val="both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Валовой сбор овощей, тыс. тонн</w:t>
            </w:r>
          </w:p>
        </w:tc>
        <w:tc>
          <w:tcPr>
            <w:tcW w:w="1134" w:type="dxa"/>
            <w:vAlign w:val="center"/>
          </w:tcPr>
          <w:p w:rsidR="00981096" w:rsidRPr="00562B4E" w:rsidRDefault="003D5A92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1,525</w:t>
            </w:r>
          </w:p>
        </w:tc>
        <w:tc>
          <w:tcPr>
            <w:tcW w:w="993" w:type="dxa"/>
            <w:vAlign w:val="center"/>
          </w:tcPr>
          <w:p w:rsidR="00981096" w:rsidRPr="00562B4E" w:rsidRDefault="003D5A92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3,468</w:t>
            </w:r>
          </w:p>
        </w:tc>
        <w:tc>
          <w:tcPr>
            <w:tcW w:w="1559" w:type="dxa"/>
            <w:vAlign w:val="center"/>
          </w:tcPr>
          <w:p w:rsidR="00981096" w:rsidRPr="00562B4E" w:rsidRDefault="003D5A92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в 2,2</w:t>
            </w:r>
            <w:r w:rsidR="00A17A6C" w:rsidRPr="00562B4E">
              <w:rPr>
                <w:rFonts w:ascii="Times New Roman" w:hAnsi="Times New Roman" w:cs="Times New Roman"/>
              </w:rPr>
              <w:t xml:space="preserve"> раз</w:t>
            </w:r>
            <w:r w:rsidRPr="00562B4E">
              <w:rPr>
                <w:rFonts w:ascii="Times New Roman" w:hAnsi="Times New Roman" w:cs="Times New Roman"/>
              </w:rPr>
              <w:t>а</w:t>
            </w:r>
          </w:p>
        </w:tc>
      </w:tr>
      <w:tr w:rsidR="00DA6EAD" w:rsidRPr="00562B4E" w:rsidTr="00981096">
        <w:tc>
          <w:tcPr>
            <w:tcW w:w="5778" w:type="dxa"/>
          </w:tcPr>
          <w:p w:rsidR="00981096" w:rsidRPr="00562B4E" w:rsidRDefault="00981096" w:rsidP="00AD55A6">
            <w:pPr>
              <w:jc w:val="both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Валовой сбор картофеля, тыс. тонн</w:t>
            </w:r>
          </w:p>
        </w:tc>
        <w:tc>
          <w:tcPr>
            <w:tcW w:w="1134" w:type="dxa"/>
            <w:vAlign w:val="center"/>
          </w:tcPr>
          <w:p w:rsidR="00981096" w:rsidRPr="00562B4E" w:rsidRDefault="00AB5ECA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4,099</w:t>
            </w:r>
          </w:p>
        </w:tc>
        <w:tc>
          <w:tcPr>
            <w:tcW w:w="993" w:type="dxa"/>
            <w:vAlign w:val="center"/>
          </w:tcPr>
          <w:p w:rsidR="00981096" w:rsidRPr="00562B4E" w:rsidRDefault="00AB5ECA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5,054</w:t>
            </w:r>
          </w:p>
        </w:tc>
        <w:tc>
          <w:tcPr>
            <w:tcW w:w="1559" w:type="dxa"/>
            <w:vAlign w:val="center"/>
          </w:tcPr>
          <w:p w:rsidR="00981096" w:rsidRPr="00562B4E" w:rsidRDefault="00AB5ECA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123,3</w:t>
            </w:r>
          </w:p>
        </w:tc>
      </w:tr>
      <w:tr w:rsidR="00981096" w:rsidRPr="00562B4E" w:rsidTr="00981096">
        <w:tc>
          <w:tcPr>
            <w:tcW w:w="5778" w:type="dxa"/>
          </w:tcPr>
          <w:p w:rsidR="00981096" w:rsidRPr="00562B4E" w:rsidRDefault="00981096" w:rsidP="00AD55A6">
            <w:pPr>
              <w:jc w:val="both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Добыча (производство) рыбы живой, свежей или охлажденной, тыс. тонн</w:t>
            </w:r>
          </w:p>
        </w:tc>
        <w:tc>
          <w:tcPr>
            <w:tcW w:w="1134" w:type="dxa"/>
            <w:vAlign w:val="center"/>
          </w:tcPr>
          <w:p w:rsidR="00981096" w:rsidRPr="00562B4E" w:rsidRDefault="00AB5ECA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3" w:type="dxa"/>
            <w:vAlign w:val="center"/>
          </w:tcPr>
          <w:p w:rsidR="00981096" w:rsidRPr="00562B4E" w:rsidRDefault="00AB5ECA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  <w:vAlign w:val="center"/>
          </w:tcPr>
          <w:p w:rsidR="00981096" w:rsidRPr="00562B4E" w:rsidRDefault="00A17A6C" w:rsidP="00AD55A6">
            <w:pPr>
              <w:jc w:val="center"/>
              <w:rPr>
                <w:rFonts w:ascii="Times New Roman" w:hAnsi="Times New Roman" w:cs="Times New Roman"/>
              </w:rPr>
            </w:pPr>
            <w:r w:rsidRPr="00562B4E">
              <w:rPr>
                <w:rFonts w:ascii="Times New Roman" w:hAnsi="Times New Roman" w:cs="Times New Roman"/>
              </w:rPr>
              <w:t>1</w:t>
            </w:r>
            <w:r w:rsidR="00AB5ECA" w:rsidRPr="00562B4E">
              <w:rPr>
                <w:rFonts w:ascii="Times New Roman" w:hAnsi="Times New Roman" w:cs="Times New Roman"/>
              </w:rPr>
              <w:t>40,4</w:t>
            </w:r>
          </w:p>
        </w:tc>
      </w:tr>
    </w:tbl>
    <w:p w:rsidR="00DC34FF" w:rsidRPr="00562B4E" w:rsidRDefault="00DC34FF" w:rsidP="00FC28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C34FF" w:rsidRPr="00562B4E" w:rsidRDefault="0077015C" w:rsidP="0025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к</w:t>
      </w:r>
      <w:r w:rsidR="00DC34FF" w:rsidRPr="00562B4E">
        <w:rPr>
          <w:rFonts w:ascii="Times New Roman" w:hAnsi="Times New Roman" w:cs="Times New Roman"/>
          <w:sz w:val="28"/>
          <w:szCs w:val="28"/>
        </w:rPr>
        <w:t>рупными производителями м</w:t>
      </w:r>
      <w:r w:rsidR="002C3C17" w:rsidRPr="00562B4E">
        <w:rPr>
          <w:rFonts w:ascii="Times New Roman" w:hAnsi="Times New Roman" w:cs="Times New Roman"/>
          <w:sz w:val="28"/>
          <w:szCs w:val="28"/>
        </w:rPr>
        <w:t>олочно-мясной продукции в рай</w:t>
      </w:r>
      <w:r w:rsidR="009E2358" w:rsidRPr="00562B4E">
        <w:rPr>
          <w:rFonts w:ascii="Times New Roman" w:hAnsi="Times New Roman" w:cs="Times New Roman"/>
          <w:sz w:val="28"/>
          <w:szCs w:val="28"/>
        </w:rPr>
        <w:t>о</w:t>
      </w:r>
      <w:r w:rsidR="002C3C17" w:rsidRPr="00562B4E">
        <w:rPr>
          <w:rFonts w:ascii="Times New Roman" w:hAnsi="Times New Roman" w:cs="Times New Roman"/>
          <w:sz w:val="28"/>
          <w:szCs w:val="28"/>
        </w:rPr>
        <w:t xml:space="preserve">не </w:t>
      </w:r>
      <w:r w:rsidR="002501EA" w:rsidRPr="00562B4E">
        <w:rPr>
          <w:rFonts w:ascii="Times New Roman" w:hAnsi="Times New Roman" w:cs="Times New Roman"/>
          <w:sz w:val="28"/>
          <w:szCs w:val="28"/>
        </w:rPr>
        <w:t xml:space="preserve">являются фермерские хозяйства: </w:t>
      </w:r>
      <w:r w:rsidR="002C3C17" w:rsidRPr="00562B4E">
        <w:rPr>
          <w:rFonts w:ascii="Times New Roman" w:hAnsi="Times New Roman" w:cs="Times New Roman"/>
          <w:sz w:val="28"/>
          <w:szCs w:val="28"/>
        </w:rPr>
        <w:t>Башмакова В.А. (</w:t>
      </w:r>
      <w:proofErr w:type="spellStart"/>
      <w:r w:rsidR="002C3C17" w:rsidRPr="00562B4E">
        <w:rPr>
          <w:rFonts w:ascii="Times New Roman" w:hAnsi="Times New Roman" w:cs="Times New Roman"/>
          <w:sz w:val="28"/>
          <w:szCs w:val="28"/>
        </w:rPr>
        <w:t>с.Троица</w:t>
      </w:r>
      <w:proofErr w:type="spellEnd"/>
      <w:r w:rsidR="002C3C17" w:rsidRPr="00562B4E">
        <w:rPr>
          <w:rFonts w:ascii="Times New Roman" w:hAnsi="Times New Roman" w:cs="Times New Roman"/>
          <w:sz w:val="28"/>
          <w:szCs w:val="28"/>
        </w:rPr>
        <w:t xml:space="preserve">), </w:t>
      </w:r>
      <w:r w:rsidR="002C3C17" w:rsidRPr="00562B4E">
        <w:rPr>
          <w:rFonts w:ascii="Times New Roman" w:hAnsi="Times New Roman" w:cs="Times New Roman"/>
          <w:sz w:val="28"/>
          <w:szCs w:val="28"/>
        </w:rPr>
        <w:lastRenderedPageBreak/>
        <w:t xml:space="preserve">Воронцова А.А. (с. </w:t>
      </w:r>
      <w:proofErr w:type="spellStart"/>
      <w:r w:rsidR="002C3C17" w:rsidRPr="00562B4E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2C3C17" w:rsidRPr="00562B4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C3C17" w:rsidRPr="00562B4E">
        <w:rPr>
          <w:rFonts w:ascii="Times New Roman" w:hAnsi="Times New Roman" w:cs="Times New Roman"/>
          <w:sz w:val="28"/>
          <w:szCs w:val="28"/>
        </w:rPr>
        <w:t>Вере</w:t>
      </w:r>
      <w:r w:rsidR="002501EA" w:rsidRPr="00562B4E">
        <w:rPr>
          <w:rFonts w:ascii="Times New Roman" w:hAnsi="Times New Roman" w:cs="Times New Roman"/>
          <w:sz w:val="28"/>
          <w:szCs w:val="28"/>
        </w:rPr>
        <w:t>тельникова</w:t>
      </w:r>
      <w:proofErr w:type="spellEnd"/>
      <w:r w:rsidR="002501EA" w:rsidRPr="00562B4E">
        <w:rPr>
          <w:rFonts w:ascii="Times New Roman" w:hAnsi="Times New Roman" w:cs="Times New Roman"/>
          <w:sz w:val="28"/>
          <w:szCs w:val="28"/>
        </w:rPr>
        <w:t xml:space="preserve"> С.В. (д. Белогорье)</w:t>
      </w:r>
      <w:r w:rsidR="00AB5ECA" w:rsidRPr="00562B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B5ECA" w:rsidRPr="00562B4E">
        <w:rPr>
          <w:rFonts w:ascii="Times New Roman" w:hAnsi="Times New Roman" w:cs="Times New Roman"/>
          <w:sz w:val="28"/>
          <w:szCs w:val="28"/>
        </w:rPr>
        <w:t>Марчука  Н.И.</w:t>
      </w:r>
      <w:proofErr w:type="gramEnd"/>
      <w:r w:rsidR="00AB5ECA" w:rsidRPr="00562B4E">
        <w:rPr>
          <w:rFonts w:ascii="Times New Roman" w:hAnsi="Times New Roman" w:cs="Times New Roman"/>
          <w:sz w:val="28"/>
          <w:szCs w:val="28"/>
        </w:rPr>
        <w:t xml:space="preserve"> (д. Ярки), Антонова С.В. (с. </w:t>
      </w:r>
      <w:proofErr w:type="spellStart"/>
      <w:r w:rsidR="00AB5ECA" w:rsidRPr="00562B4E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AB5ECA" w:rsidRPr="00562B4E">
        <w:rPr>
          <w:rFonts w:ascii="Times New Roman" w:hAnsi="Times New Roman" w:cs="Times New Roman"/>
          <w:sz w:val="28"/>
          <w:szCs w:val="28"/>
        </w:rPr>
        <w:t>).</w:t>
      </w:r>
    </w:p>
    <w:p w:rsidR="00AB5ECA" w:rsidRPr="00562B4E" w:rsidRDefault="00562B4E" w:rsidP="00AB5ECA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562B4E">
        <w:rPr>
          <w:rFonts w:ascii="Times New Roman" w:hAnsi="Times New Roman" w:cs="Times New Roman"/>
          <w:sz w:val="28"/>
          <w:szCs w:val="28"/>
        </w:rPr>
        <w:t xml:space="preserve">Производство овощей в закрытом грунте осуществляется </w:t>
      </w:r>
      <w:proofErr w:type="gramStart"/>
      <w:r w:rsidRPr="00562B4E">
        <w:rPr>
          <w:rFonts w:ascii="Times New Roman" w:hAnsi="Times New Roman" w:cs="Times New Roman"/>
          <w:sz w:val="28"/>
          <w:szCs w:val="28"/>
        </w:rPr>
        <w:t>в  тепличном</w:t>
      </w:r>
      <w:proofErr w:type="gramEnd"/>
      <w:r w:rsidR="00DC34FF" w:rsidRPr="00562B4E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562B4E">
        <w:rPr>
          <w:rFonts w:ascii="Times New Roman" w:hAnsi="Times New Roman" w:cs="Times New Roman"/>
          <w:sz w:val="28"/>
          <w:szCs w:val="28"/>
        </w:rPr>
        <w:t xml:space="preserve">е </w:t>
      </w:r>
      <w:r w:rsidR="00DC34FF" w:rsidRPr="00562B4E">
        <w:rPr>
          <w:rFonts w:ascii="Times New Roman" w:hAnsi="Times New Roman" w:cs="Times New Roman"/>
          <w:sz w:val="28"/>
          <w:szCs w:val="28"/>
        </w:rPr>
        <w:t>АО «Агрофирма»</w:t>
      </w:r>
      <w:r w:rsidRPr="00562B4E">
        <w:rPr>
          <w:rFonts w:ascii="Times New Roman" w:hAnsi="Times New Roman" w:cs="Times New Roman"/>
          <w:sz w:val="28"/>
          <w:szCs w:val="28"/>
        </w:rPr>
        <w:t xml:space="preserve">, расположенном </w:t>
      </w:r>
      <w:r w:rsidR="00DC34FF" w:rsidRPr="00562B4E">
        <w:rPr>
          <w:rFonts w:ascii="Times New Roman" w:hAnsi="Times New Roman" w:cs="Times New Roman"/>
          <w:sz w:val="28"/>
          <w:szCs w:val="28"/>
        </w:rPr>
        <w:t xml:space="preserve"> в д. Ярки Ханты-Мансийского </w:t>
      </w:r>
      <w:r w:rsidRPr="00562B4E">
        <w:rPr>
          <w:rFonts w:ascii="Times New Roman" w:hAnsi="Times New Roman" w:cs="Times New Roman"/>
          <w:sz w:val="28"/>
          <w:szCs w:val="28"/>
        </w:rPr>
        <w:t xml:space="preserve">района. </w:t>
      </w:r>
      <w:r w:rsidR="002501EA" w:rsidRPr="00562B4E">
        <w:rPr>
          <w:rFonts w:ascii="Times New Roman" w:hAnsi="Times New Roman" w:cs="Times New Roman"/>
          <w:sz w:val="28"/>
          <w:szCs w:val="28"/>
        </w:rPr>
        <w:t xml:space="preserve"> </w:t>
      </w:r>
      <w:r w:rsidR="00AB5ECA" w:rsidRPr="00562B4E">
        <w:rPr>
          <w:rFonts w:ascii="Times New Roman" w:hAnsi="Times New Roman" w:cs="Times New Roman"/>
          <w:bCs/>
          <w:kern w:val="28"/>
          <w:sz w:val="28"/>
          <w:szCs w:val="28"/>
        </w:rPr>
        <w:t>За 2016 год предприятием выращено и реализовано 2 055,8 тонн овощной продукции (409,1 тонн томатов, 1 552,6 тонн огурцов, 94,1 тонн зеленых культур), что на 34,8% больше уровня 2015 года (1525 тонн).</w:t>
      </w:r>
    </w:p>
    <w:p w:rsidR="00562B4E" w:rsidRPr="00562B4E" w:rsidRDefault="00562B4E" w:rsidP="00562B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4E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активно </w:t>
      </w:r>
      <w:proofErr w:type="gramStart"/>
      <w:r w:rsidRPr="00562B4E">
        <w:rPr>
          <w:rFonts w:ascii="Times New Roman" w:hAnsi="Times New Roman" w:cs="Times New Roman"/>
          <w:sz w:val="28"/>
          <w:szCs w:val="28"/>
        </w:rPr>
        <w:t>принимают  участие</w:t>
      </w:r>
      <w:proofErr w:type="gramEnd"/>
      <w:r w:rsidRPr="00562B4E">
        <w:rPr>
          <w:rFonts w:ascii="Times New Roman" w:hAnsi="Times New Roman" w:cs="Times New Roman"/>
          <w:sz w:val="28"/>
          <w:szCs w:val="28"/>
        </w:rPr>
        <w:t xml:space="preserve"> в различных выставочных мероприятиях, как местного, так и регионального и федерального уровней. Фермерские хозяйства района принимали участие в агропромышленной выставке «Золотая осень», выставке Уральского федерального округа, региональной выставке-форуме «Товары земли Югорской». </w:t>
      </w:r>
      <w:proofErr w:type="gramStart"/>
      <w:r w:rsidRPr="00562B4E">
        <w:rPr>
          <w:rFonts w:ascii="Times New Roman" w:hAnsi="Times New Roman" w:cs="Times New Roman"/>
          <w:sz w:val="28"/>
          <w:szCs w:val="28"/>
        </w:rPr>
        <w:t>В  декабре</w:t>
      </w:r>
      <w:proofErr w:type="gramEnd"/>
      <w:r w:rsidRPr="00562B4E">
        <w:rPr>
          <w:rFonts w:ascii="Times New Roman" w:hAnsi="Times New Roman" w:cs="Times New Roman"/>
          <w:sz w:val="28"/>
          <w:szCs w:val="28"/>
        </w:rPr>
        <w:t xml:space="preserve"> 2016 года в XX</w:t>
      </w:r>
      <w:r w:rsidRPr="00562B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2B4E">
        <w:rPr>
          <w:rFonts w:ascii="Times New Roman" w:hAnsi="Times New Roman" w:cs="Times New Roman"/>
          <w:sz w:val="28"/>
          <w:szCs w:val="28"/>
        </w:rPr>
        <w:t xml:space="preserve"> региональной выставке «Товары земли Югорской» приняли уча</w:t>
      </w:r>
      <w:r w:rsidR="0077015C">
        <w:rPr>
          <w:rFonts w:ascii="Times New Roman" w:hAnsi="Times New Roman" w:cs="Times New Roman"/>
          <w:sz w:val="28"/>
          <w:szCs w:val="28"/>
        </w:rPr>
        <w:t>стие 22 субъекта</w:t>
      </w:r>
      <w:r w:rsidRPr="00562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B4E" w:rsidRPr="00562B4E" w:rsidRDefault="00562B4E" w:rsidP="00562B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4E">
        <w:rPr>
          <w:rFonts w:ascii="Times New Roman" w:hAnsi="Times New Roman" w:cs="Times New Roman"/>
          <w:sz w:val="28"/>
          <w:szCs w:val="28"/>
        </w:rPr>
        <w:t xml:space="preserve">В рамках выставки - форума прошел традиционный конкурс «Лучший товар Югры», в числе победителей – представители Ханты-Мансийского района. В номинации «Производство мяса и мясопродуктов, мясные полуфабрикаты» лучшими товарами Югры признаны манты, замороженные чебуреки и голубцы фермера </w:t>
      </w:r>
      <w:proofErr w:type="spellStart"/>
      <w:r w:rsidRPr="00562B4E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Pr="00562B4E">
        <w:rPr>
          <w:rFonts w:ascii="Times New Roman" w:hAnsi="Times New Roman" w:cs="Times New Roman"/>
          <w:sz w:val="28"/>
          <w:szCs w:val="28"/>
        </w:rPr>
        <w:t xml:space="preserve"> </w:t>
      </w:r>
      <w:r w:rsidRPr="00562B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2B4E">
        <w:rPr>
          <w:rFonts w:ascii="Times New Roman" w:hAnsi="Times New Roman" w:cs="Times New Roman"/>
          <w:sz w:val="28"/>
          <w:szCs w:val="28"/>
        </w:rPr>
        <w:t>.В. (д. Белогорье). В группе «Рыба соленая» второе место получил сырок соленый ООО НРО «</w:t>
      </w:r>
      <w:proofErr w:type="spellStart"/>
      <w:r w:rsidRPr="00562B4E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Pr="00562B4E">
        <w:rPr>
          <w:rFonts w:ascii="Times New Roman" w:hAnsi="Times New Roman" w:cs="Times New Roman"/>
          <w:sz w:val="28"/>
          <w:szCs w:val="28"/>
        </w:rPr>
        <w:t>».</w:t>
      </w:r>
    </w:p>
    <w:p w:rsidR="00EA11CC" w:rsidRPr="002F2D5B" w:rsidRDefault="00EA11CC" w:rsidP="002501EA">
      <w:pPr>
        <w:pStyle w:val="a3"/>
        <w:ind w:firstLine="708"/>
        <w:jc w:val="both"/>
        <w:rPr>
          <w:b/>
          <w:sz w:val="28"/>
          <w:szCs w:val="28"/>
        </w:rPr>
      </w:pPr>
      <w:r w:rsidRPr="002F2D5B">
        <w:rPr>
          <w:b/>
          <w:sz w:val="28"/>
          <w:szCs w:val="28"/>
          <w:shd w:val="clear" w:color="auto" w:fill="FFFFFF"/>
        </w:rPr>
        <w:t>2.2. Поддержка и развитие малого предпринимательства</w:t>
      </w:r>
    </w:p>
    <w:p w:rsidR="00D27512" w:rsidRPr="00410FC9" w:rsidRDefault="00D27512" w:rsidP="002501EA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10FC9">
        <w:rPr>
          <w:color w:val="000000" w:themeColor="text1"/>
          <w:sz w:val="28"/>
          <w:szCs w:val="28"/>
          <w:shd w:val="clear" w:color="auto" w:fill="FFFFFF"/>
        </w:rPr>
        <w:t>Развитие малого и среднего предпринимательства является одним                    из наиболее значимых направлений деятельности органов всех уровней власти в рамках решения вопросов социально-экономического развития Ханты-Мансийского района и смягчения социальных проблем.</w:t>
      </w:r>
    </w:p>
    <w:p w:rsidR="00320FD4" w:rsidRPr="00410FC9" w:rsidRDefault="00320FD4" w:rsidP="004447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FC9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Предприятиями нефтегазодобывающего комплекса производится 96% от объемов всей продукции в экономике района, поэтому в Стратегии социально-экономического развития района до 2020-2030 годов выбран курс на диверсификацию производственной модели района через развитие малого предпринимательства и, в частности, в сфере агропромышленного комплекса.</w:t>
      </w:r>
    </w:p>
    <w:p w:rsidR="00320FD4" w:rsidRPr="00E70485" w:rsidRDefault="00320FD4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485">
        <w:rPr>
          <w:rFonts w:ascii="Times New Roman" w:hAnsi="Times New Roman" w:cs="Times New Roman"/>
          <w:sz w:val="28"/>
          <w:szCs w:val="28"/>
        </w:rPr>
        <w:t>И сегодня, малое предпринимательство в условиях села играет важную роль в социально-экономическом развитии района.</w:t>
      </w:r>
    </w:p>
    <w:p w:rsidR="00320FD4" w:rsidRPr="00917A39" w:rsidRDefault="00320FD4" w:rsidP="00FC2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A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17A39">
        <w:rPr>
          <w:rFonts w:ascii="Times New Roman" w:hAnsi="Times New Roman" w:cs="Times New Roman"/>
          <w:sz w:val="28"/>
          <w:szCs w:val="28"/>
        </w:rPr>
        <w:t>Доля занятых в малом</w:t>
      </w:r>
      <w:r w:rsidR="00E70485" w:rsidRPr="00917A39">
        <w:rPr>
          <w:rFonts w:ascii="Times New Roman" w:hAnsi="Times New Roman" w:cs="Times New Roman"/>
          <w:sz w:val="28"/>
          <w:szCs w:val="28"/>
        </w:rPr>
        <w:t xml:space="preserve"> бизнесе – 11%, район занимает </w:t>
      </w:r>
      <w:r w:rsidR="00941C6A">
        <w:rPr>
          <w:rFonts w:ascii="Times New Roman" w:hAnsi="Times New Roman" w:cs="Times New Roman"/>
          <w:sz w:val="28"/>
          <w:szCs w:val="28"/>
        </w:rPr>
        <w:t>11</w:t>
      </w:r>
      <w:r w:rsidRPr="00917A39">
        <w:rPr>
          <w:rFonts w:ascii="Times New Roman" w:hAnsi="Times New Roman" w:cs="Times New Roman"/>
          <w:sz w:val="28"/>
          <w:szCs w:val="28"/>
        </w:rPr>
        <w:t xml:space="preserve"> место по числу субъектов предпринимательства на 10 тыс. жителей среди 22 муниципальных образований автономного округа.</w:t>
      </w:r>
    </w:p>
    <w:p w:rsidR="00320FD4" w:rsidRPr="000A29EC" w:rsidRDefault="00D36D96" w:rsidP="00FC2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02">
        <w:rPr>
          <w:rFonts w:ascii="Times New Roman" w:hAnsi="Times New Roman" w:cs="Times New Roman"/>
          <w:sz w:val="28"/>
          <w:szCs w:val="28"/>
        </w:rPr>
        <w:tab/>
        <w:t>Наиболее перспективная отрасль</w:t>
      </w:r>
      <w:r w:rsidR="00320FD4" w:rsidRPr="00B46A02">
        <w:rPr>
          <w:rFonts w:ascii="Times New Roman" w:hAnsi="Times New Roman" w:cs="Times New Roman"/>
          <w:sz w:val="28"/>
          <w:szCs w:val="28"/>
        </w:rPr>
        <w:t xml:space="preserve"> предпринимательства в районе – развитие агропромышленного комплекса. Ханты-Мансийский район занимает доминирующие позиции в автономном округе по сбору ягод, орехов, г</w:t>
      </w:r>
      <w:r w:rsidRPr="00B46A02">
        <w:rPr>
          <w:rFonts w:ascii="Times New Roman" w:hAnsi="Times New Roman" w:cs="Times New Roman"/>
          <w:sz w:val="28"/>
          <w:szCs w:val="28"/>
        </w:rPr>
        <w:t>рибов</w:t>
      </w:r>
      <w:r w:rsidRPr="000A29EC">
        <w:rPr>
          <w:rFonts w:ascii="Times New Roman" w:hAnsi="Times New Roman" w:cs="Times New Roman"/>
          <w:sz w:val="28"/>
          <w:szCs w:val="28"/>
        </w:rPr>
        <w:t>.</w:t>
      </w:r>
      <w:r w:rsidR="000A29EC" w:rsidRPr="000A29EC">
        <w:rPr>
          <w:rFonts w:ascii="Times New Roman" w:hAnsi="Times New Roman" w:cs="Times New Roman"/>
          <w:sz w:val="28"/>
          <w:szCs w:val="28"/>
        </w:rPr>
        <w:t xml:space="preserve"> Вылов рыбы составляет 35,7</w:t>
      </w:r>
      <w:r w:rsidR="00320FD4" w:rsidRPr="000A29EC">
        <w:rPr>
          <w:rFonts w:ascii="Times New Roman" w:hAnsi="Times New Roman" w:cs="Times New Roman"/>
          <w:sz w:val="28"/>
          <w:szCs w:val="28"/>
        </w:rPr>
        <w:t>%, производство мол</w:t>
      </w:r>
      <w:r w:rsidR="000A29EC" w:rsidRPr="000A29EC">
        <w:rPr>
          <w:rFonts w:ascii="Times New Roman" w:hAnsi="Times New Roman" w:cs="Times New Roman"/>
          <w:sz w:val="28"/>
          <w:szCs w:val="28"/>
        </w:rPr>
        <w:t>ока и мяса 21,8% и 7,1</w:t>
      </w:r>
      <w:r w:rsidR="00320FD4" w:rsidRPr="000A29EC">
        <w:rPr>
          <w:rFonts w:ascii="Times New Roman" w:hAnsi="Times New Roman" w:cs="Times New Roman"/>
          <w:sz w:val="28"/>
          <w:szCs w:val="28"/>
        </w:rPr>
        <w:t>% соответственно в объемах автономного округа.</w:t>
      </w:r>
    </w:p>
    <w:p w:rsidR="00320FD4" w:rsidRPr="00051A8A" w:rsidRDefault="00320FD4" w:rsidP="0042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AD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051A8A">
        <w:rPr>
          <w:rFonts w:ascii="Times New Roman" w:hAnsi="Times New Roman" w:cs="Times New Roman"/>
          <w:sz w:val="28"/>
          <w:szCs w:val="28"/>
        </w:rPr>
        <w:t>Основу для развития предпринимательства в районе составляют муниципальные программы развития предпринимательства и агропромышленного комплекса.</w:t>
      </w:r>
      <w:r w:rsidR="00944034">
        <w:rPr>
          <w:rFonts w:ascii="Times New Roman" w:hAnsi="Times New Roman" w:cs="Times New Roman"/>
          <w:sz w:val="28"/>
          <w:szCs w:val="28"/>
        </w:rPr>
        <w:t xml:space="preserve"> </w:t>
      </w:r>
      <w:r w:rsidR="00D36D96" w:rsidRPr="00051A8A">
        <w:rPr>
          <w:rFonts w:ascii="Times New Roman" w:hAnsi="Times New Roman" w:cs="Times New Roman"/>
          <w:sz w:val="28"/>
          <w:szCs w:val="28"/>
        </w:rPr>
        <w:t>Посредством</w:t>
      </w:r>
      <w:r w:rsidRPr="00051A8A">
        <w:rPr>
          <w:rFonts w:ascii="Times New Roman" w:hAnsi="Times New Roman" w:cs="Times New Roman"/>
          <w:sz w:val="28"/>
          <w:szCs w:val="28"/>
        </w:rPr>
        <w:t xml:space="preserve"> программ оказывается комплексная поддержка субъектам предпринимательства по таким направлениям как финансовая, имущественная и информационно-консультационная поддержка.</w:t>
      </w:r>
    </w:p>
    <w:p w:rsidR="00B908E1" w:rsidRPr="00051A8A" w:rsidRDefault="00320FD4" w:rsidP="00421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A8A">
        <w:rPr>
          <w:rFonts w:ascii="Times New Roman" w:hAnsi="Times New Roman" w:cs="Times New Roman"/>
          <w:sz w:val="28"/>
          <w:szCs w:val="28"/>
        </w:rPr>
        <w:tab/>
        <w:t>В рамках вышеуказанных программ субъектам предпринимательства предоставляется более 30 видов субсидий.</w:t>
      </w:r>
      <w:r w:rsidR="000934BD" w:rsidRPr="00051A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3804" w:rsidRPr="00083804" w:rsidRDefault="000934BD" w:rsidP="000838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A8A">
        <w:rPr>
          <w:rFonts w:ascii="Times New Roman" w:eastAsia="Calibri" w:hAnsi="Times New Roman" w:cs="Times New Roman"/>
          <w:sz w:val="28"/>
          <w:szCs w:val="28"/>
        </w:rPr>
        <w:t>В те</w:t>
      </w:r>
      <w:r w:rsidR="00051A8A" w:rsidRPr="00051A8A">
        <w:rPr>
          <w:rFonts w:ascii="Times New Roman" w:eastAsia="Calibri" w:hAnsi="Times New Roman" w:cs="Times New Roman"/>
          <w:sz w:val="28"/>
          <w:szCs w:val="28"/>
        </w:rPr>
        <w:t>чение 2016</w:t>
      </w:r>
      <w:r w:rsidRPr="00051A8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51A8A">
        <w:rPr>
          <w:rFonts w:ascii="Times New Roman" w:hAnsi="Times New Roman" w:cs="Times New Roman"/>
          <w:sz w:val="28"/>
          <w:szCs w:val="28"/>
        </w:rPr>
        <w:t>3</w:t>
      </w:r>
      <w:r w:rsidR="00051A8A">
        <w:rPr>
          <w:rFonts w:ascii="Times New Roman" w:hAnsi="Times New Roman" w:cs="Times New Roman"/>
          <w:sz w:val="28"/>
          <w:szCs w:val="28"/>
        </w:rPr>
        <w:t xml:space="preserve">9 </w:t>
      </w:r>
      <w:r w:rsidRPr="00051A8A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 </w:t>
      </w:r>
      <w:r w:rsidR="00083804">
        <w:rPr>
          <w:rFonts w:ascii="Times New Roman" w:hAnsi="Times New Roman" w:cs="Times New Roman"/>
          <w:sz w:val="28"/>
          <w:szCs w:val="28"/>
        </w:rPr>
        <w:t xml:space="preserve">предоставлена финансовая поддержка в форме субсидий, грантов </w:t>
      </w:r>
      <w:r w:rsidRPr="00051A8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051A8A" w:rsidRPr="00051A8A">
        <w:rPr>
          <w:rFonts w:ascii="Times New Roman" w:hAnsi="Times New Roman" w:cs="Times New Roman"/>
          <w:sz w:val="28"/>
          <w:szCs w:val="28"/>
        </w:rPr>
        <w:t xml:space="preserve">7 215,8 тыс. </w:t>
      </w:r>
      <w:proofErr w:type="gramStart"/>
      <w:r w:rsidR="00051A8A" w:rsidRPr="00051A8A">
        <w:rPr>
          <w:rFonts w:ascii="Times New Roman" w:hAnsi="Times New Roman" w:cs="Times New Roman"/>
          <w:sz w:val="28"/>
          <w:szCs w:val="28"/>
        </w:rPr>
        <w:t>рублей</w:t>
      </w:r>
      <w:r w:rsidR="00083804">
        <w:rPr>
          <w:sz w:val="28"/>
          <w:szCs w:val="28"/>
        </w:rPr>
        <w:t xml:space="preserve">,  </w:t>
      </w:r>
      <w:r w:rsidR="00083804" w:rsidRPr="000838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83804" w:rsidRPr="00083804">
        <w:rPr>
          <w:rFonts w:ascii="Times New Roman" w:hAnsi="Times New Roman" w:cs="Times New Roman"/>
          <w:sz w:val="28"/>
          <w:szCs w:val="28"/>
        </w:rPr>
        <w:t xml:space="preserve"> </w:t>
      </w:r>
      <w:r w:rsidR="00083804" w:rsidRPr="00083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 субъектам малого предпринимательства </w:t>
      </w:r>
      <w:r w:rsidR="00083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предоставлена </w:t>
      </w:r>
      <w:r w:rsidR="00083804" w:rsidRPr="00083804">
        <w:rPr>
          <w:rFonts w:ascii="Times New Roman" w:hAnsi="Times New Roman" w:cs="Times New Roman"/>
          <w:sz w:val="28"/>
          <w:szCs w:val="28"/>
        </w:rPr>
        <w:t>и</w:t>
      </w:r>
      <w:r w:rsidR="00083804" w:rsidRPr="00083804">
        <w:rPr>
          <w:rFonts w:ascii="Times New Roman" w:eastAsia="Calibri" w:hAnsi="Times New Roman" w:cs="Times New Roman"/>
          <w:color w:val="000000"/>
          <w:sz w:val="28"/>
          <w:szCs w:val="28"/>
        </w:rPr>
        <w:t>мущественная поддержка</w:t>
      </w:r>
      <w:r w:rsidR="00083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форме льготной аренды зданий, помещений, оборудования</w:t>
      </w:r>
      <w:r w:rsidR="00083804" w:rsidRPr="00083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r w:rsidR="00083804">
        <w:rPr>
          <w:rFonts w:ascii="Times New Roman" w:eastAsia="Calibri" w:hAnsi="Times New Roman" w:cs="Times New Roman"/>
          <w:color w:val="000000"/>
          <w:sz w:val="28"/>
          <w:szCs w:val="28"/>
        </w:rPr>
        <w:t>общую сумму 1 358,4 тыс. рублей.</w:t>
      </w:r>
    </w:p>
    <w:p w:rsidR="00320FD4" w:rsidRPr="00045EE7" w:rsidRDefault="00045EE7" w:rsidP="0042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E7">
        <w:rPr>
          <w:rFonts w:ascii="Times New Roman" w:hAnsi="Times New Roman" w:cs="Times New Roman"/>
          <w:sz w:val="28"/>
          <w:szCs w:val="28"/>
        </w:rPr>
        <w:tab/>
      </w:r>
      <w:r w:rsidR="00320FD4" w:rsidRPr="00045EE7">
        <w:rPr>
          <w:rFonts w:ascii="Times New Roman" w:hAnsi="Times New Roman" w:cs="Times New Roman"/>
          <w:sz w:val="28"/>
          <w:szCs w:val="28"/>
        </w:rPr>
        <w:t>Информационно-консультационная поддержка заключается в большом спектре мероприятий: от нескольких видов консультационных услуг до проведения серии публичных и обучающих мероприятий.</w:t>
      </w:r>
    </w:p>
    <w:p w:rsidR="00421B36" w:rsidRPr="00045EE7" w:rsidRDefault="00320FD4" w:rsidP="0042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A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45EE7">
        <w:rPr>
          <w:rFonts w:ascii="Times New Roman" w:hAnsi="Times New Roman" w:cs="Times New Roman"/>
          <w:sz w:val="28"/>
          <w:szCs w:val="28"/>
        </w:rPr>
        <w:t>Со</w:t>
      </w:r>
      <w:r w:rsidR="002430F1" w:rsidRPr="00045EE7">
        <w:rPr>
          <w:rFonts w:ascii="Times New Roman" w:hAnsi="Times New Roman" w:cs="Times New Roman"/>
          <w:sz w:val="28"/>
          <w:szCs w:val="28"/>
        </w:rPr>
        <w:t>в</w:t>
      </w:r>
      <w:r w:rsidR="00421B36" w:rsidRPr="00045EE7">
        <w:rPr>
          <w:rFonts w:ascii="Times New Roman" w:hAnsi="Times New Roman" w:cs="Times New Roman"/>
          <w:sz w:val="28"/>
          <w:szCs w:val="28"/>
        </w:rPr>
        <w:t xml:space="preserve">окупность мер позволила </w:t>
      </w:r>
      <w:r w:rsidR="00534223" w:rsidRPr="00045EE7">
        <w:rPr>
          <w:rFonts w:ascii="Times New Roman" w:hAnsi="Times New Roman" w:cs="Times New Roman"/>
          <w:sz w:val="28"/>
          <w:szCs w:val="28"/>
        </w:rPr>
        <w:t xml:space="preserve">в </w:t>
      </w:r>
      <w:r w:rsidR="00045EE7" w:rsidRPr="00045EE7">
        <w:rPr>
          <w:rFonts w:ascii="Times New Roman" w:hAnsi="Times New Roman" w:cs="Times New Roman"/>
          <w:sz w:val="28"/>
          <w:szCs w:val="28"/>
        </w:rPr>
        <w:t>2016</w:t>
      </w:r>
      <w:r w:rsidR="00534223" w:rsidRPr="00045EE7">
        <w:rPr>
          <w:rFonts w:ascii="Times New Roman" w:hAnsi="Times New Roman" w:cs="Times New Roman"/>
          <w:sz w:val="28"/>
          <w:szCs w:val="28"/>
        </w:rPr>
        <w:t xml:space="preserve"> году</w:t>
      </w:r>
      <w:r w:rsidR="00045EE7" w:rsidRPr="00045EE7">
        <w:rPr>
          <w:rFonts w:ascii="Times New Roman" w:hAnsi="Times New Roman" w:cs="Times New Roman"/>
          <w:sz w:val="28"/>
          <w:szCs w:val="28"/>
        </w:rPr>
        <w:t xml:space="preserve"> по отношению к 2015</w:t>
      </w:r>
      <w:r w:rsidR="00421B36" w:rsidRPr="00045EE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45EE7">
        <w:rPr>
          <w:rFonts w:ascii="Times New Roman" w:hAnsi="Times New Roman" w:cs="Times New Roman"/>
          <w:sz w:val="28"/>
          <w:szCs w:val="28"/>
        </w:rPr>
        <w:t xml:space="preserve"> достичь следующих результатов</w:t>
      </w:r>
      <w:r w:rsidR="00534223" w:rsidRPr="00045EE7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4F63EE" w:rsidRPr="00045EE7">
        <w:rPr>
          <w:rFonts w:ascii="Times New Roman" w:hAnsi="Times New Roman" w:cs="Times New Roman"/>
          <w:sz w:val="28"/>
          <w:szCs w:val="28"/>
        </w:rPr>
        <w:t xml:space="preserve"> роста</w:t>
      </w:r>
      <w:r w:rsidRPr="00045EE7">
        <w:rPr>
          <w:rFonts w:ascii="Times New Roman" w:hAnsi="Times New Roman" w:cs="Times New Roman"/>
          <w:sz w:val="28"/>
          <w:szCs w:val="28"/>
        </w:rPr>
        <w:t>:</w:t>
      </w:r>
    </w:p>
    <w:p w:rsidR="00421B36" w:rsidRPr="00FB04EF" w:rsidRDefault="002430F1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E7">
        <w:rPr>
          <w:rFonts w:ascii="Times New Roman" w:hAnsi="Times New Roman" w:cs="Times New Roman"/>
          <w:sz w:val="28"/>
          <w:szCs w:val="28"/>
        </w:rPr>
        <w:t>количества су</w:t>
      </w:r>
      <w:r w:rsidR="00421B36" w:rsidRPr="00045EE7">
        <w:rPr>
          <w:rFonts w:ascii="Times New Roman" w:hAnsi="Times New Roman" w:cs="Times New Roman"/>
          <w:sz w:val="28"/>
          <w:szCs w:val="28"/>
        </w:rPr>
        <w:t>бъектов предпринимательства</w:t>
      </w:r>
      <w:r w:rsidR="00045E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5EE7" w:rsidRPr="00FB04EF">
        <w:rPr>
          <w:rFonts w:ascii="Times New Roman" w:hAnsi="Times New Roman" w:cs="Times New Roman"/>
          <w:sz w:val="28"/>
          <w:szCs w:val="28"/>
        </w:rPr>
        <w:t>на 4</w:t>
      </w:r>
      <w:r w:rsidR="00FB04EF" w:rsidRPr="00FB04EF">
        <w:rPr>
          <w:rFonts w:ascii="Times New Roman" w:hAnsi="Times New Roman" w:cs="Times New Roman"/>
          <w:sz w:val="28"/>
          <w:szCs w:val="28"/>
        </w:rPr>
        <w:t>,4</w:t>
      </w:r>
      <w:r w:rsidRPr="00FB04EF">
        <w:rPr>
          <w:rFonts w:ascii="Times New Roman" w:hAnsi="Times New Roman" w:cs="Times New Roman"/>
          <w:sz w:val="28"/>
          <w:szCs w:val="28"/>
        </w:rPr>
        <w:t>%;</w:t>
      </w:r>
    </w:p>
    <w:p w:rsidR="004F63EE" w:rsidRPr="000A29EC" w:rsidRDefault="002430F1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EC">
        <w:rPr>
          <w:rFonts w:ascii="Times New Roman" w:hAnsi="Times New Roman" w:cs="Times New Roman"/>
          <w:sz w:val="28"/>
          <w:szCs w:val="28"/>
        </w:rPr>
        <w:t>численности занятых у су</w:t>
      </w:r>
      <w:r w:rsidR="004F63EE" w:rsidRPr="000A29EC">
        <w:rPr>
          <w:rFonts w:ascii="Times New Roman" w:hAnsi="Times New Roman" w:cs="Times New Roman"/>
          <w:sz w:val="28"/>
          <w:szCs w:val="28"/>
        </w:rPr>
        <w:t>бъ</w:t>
      </w:r>
      <w:r w:rsidR="00FB04EF" w:rsidRPr="000A29EC">
        <w:rPr>
          <w:rFonts w:ascii="Times New Roman" w:hAnsi="Times New Roman" w:cs="Times New Roman"/>
          <w:sz w:val="28"/>
          <w:szCs w:val="28"/>
        </w:rPr>
        <w:t>ектов предпринимательства на 0,6</w:t>
      </w:r>
      <w:r w:rsidRPr="000A29EC">
        <w:rPr>
          <w:rFonts w:ascii="Times New Roman" w:hAnsi="Times New Roman" w:cs="Times New Roman"/>
          <w:sz w:val="28"/>
          <w:szCs w:val="28"/>
        </w:rPr>
        <w:t>%;</w:t>
      </w:r>
    </w:p>
    <w:p w:rsidR="004F63EE" w:rsidRPr="000A29EC" w:rsidRDefault="002430F1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EC">
        <w:rPr>
          <w:rFonts w:ascii="Times New Roman" w:hAnsi="Times New Roman" w:cs="Times New Roman"/>
          <w:sz w:val="28"/>
          <w:szCs w:val="28"/>
        </w:rPr>
        <w:t>количества сельскохозяйственных орг</w:t>
      </w:r>
      <w:r w:rsidR="000A29EC" w:rsidRPr="000A29EC">
        <w:rPr>
          <w:rFonts w:ascii="Times New Roman" w:hAnsi="Times New Roman" w:cs="Times New Roman"/>
          <w:sz w:val="28"/>
          <w:szCs w:val="28"/>
        </w:rPr>
        <w:t>анизаций (КФХ, ЖСК) на 13,1</w:t>
      </w:r>
      <w:r w:rsidR="004F63EE" w:rsidRPr="000A29EC">
        <w:rPr>
          <w:rFonts w:ascii="Times New Roman" w:hAnsi="Times New Roman" w:cs="Times New Roman"/>
          <w:sz w:val="28"/>
          <w:szCs w:val="28"/>
        </w:rPr>
        <w:t>%</w:t>
      </w:r>
      <w:r w:rsidRPr="000A29EC">
        <w:rPr>
          <w:rFonts w:ascii="Times New Roman" w:hAnsi="Times New Roman" w:cs="Times New Roman"/>
          <w:sz w:val="28"/>
          <w:szCs w:val="28"/>
        </w:rPr>
        <w:t>;</w:t>
      </w:r>
    </w:p>
    <w:p w:rsidR="004F63EE" w:rsidRPr="000A29EC" w:rsidRDefault="002430F1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EC">
        <w:rPr>
          <w:rFonts w:ascii="Times New Roman" w:hAnsi="Times New Roman" w:cs="Times New Roman"/>
          <w:sz w:val="28"/>
          <w:szCs w:val="28"/>
        </w:rPr>
        <w:t>общего поголовья скота</w:t>
      </w:r>
      <w:r w:rsidR="004F63EE" w:rsidRPr="000A29EC">
        <w:rPr>
          <w:rFonts w:ascii="Times New Roman" w:hAnsi="Times New Roman" w:cs="Times New Roman"/>
          <w:sz w:val="28"/>
          <w:szCs w:val="28"/>
        </w:rPr>
        <w:t xml:space="preserve"> на </w:t>
      </w:r>
      <w:r w:rsidR="00FB04EF" w:rsidRPr="000A29EC">
        <w:rPr>
          <w:rFonts w:ascii="Times New Roman" w:hAnsi="Times New Roman" w:cs="Times New Roman"/>
          <w:sz w:val="28"/>
          <w:szCs w:val="28"/>
        </w:rPr>
        <w:t>6,1</w:t>
      </w:r>
      <w:r w:rsidRPr="000A29EC">
        <w:rPr>
          <w:rFonts w:ascii="Times New Roman" w:hAnsi="Times New Roman" w:cs="Times New Roman"/>
          <w:sz w:val="28"/>
          <w:szCs w:val="28"/>
        </w:rPr>
        <w:t>%;</w:t>
      </w:r>
    </w:p>
    <w:p w:rsidR="004F63EE" w:rsidRPr="000A29EC" w:rsidRDefault="004F63EE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EC">
        <w:rPr>
          <w:rFonts w:ascii="Times New Roman" w:hAnsi="Times New Roman" w:cs="Times New Roman"/>
          <w:sz w:val="28"/>
          <w:szCs w:val="28"/>
        </w:rPr>
        <w:t xml:space="preserve">производства мяса на </w:t>
      </w:r>
      <w:r w:rsidR="000A29EC" w:rsidRPr="000A29EC">
        <w:rPr>
          <w:rFonts w:ascii="Times New Roman" w:hAnsi="Times New Roman" w:cs="Times New Roman"/>
          <w:sz w:val="28"/>
          <w:szCs w:val="28"/>
        </w:rPr>
        <w:t>1,5</w:t>
      </w:r>
      <w:r w:rsidR="002430F1" w:rsidRPr="000A29EC">
        <w:rPr>
          <w:rFonts w:ascii="Times New Roman" w:hAnsi="Times New Roman" w:cs="Times New Roman"/>
          <w:sz w:val="28"/>
          <w:szCs w:val="28"/>
        </w:rPr>
        <w:t>%;</w:t>
      </w:r>
    </w:p>
    <w:p w:rsidR="004F63EE" w:rsidRPr="000A29EC" w:rsidRDefault="00534223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EC">
        <w:rPr>
          <w:rFonts w:ascii="Times New Roman" w:hAnsi="Times New Roman" w:cs="Times New Roman"/>
          <w:sz w:val="28"/>
          <w:szCs w:val="28"/>
        </w:rPr>
        <w:t xml:space="preserve">производства молока на </w:t>
      </w:r>
      <w:r w:rsidR="000A29EC" w:rsidRPr="000A29EC">
        <w:rPr>
          <w:rFonts w:ascii="Times New Roman" w:hAnsi="Times New Roman" w:cs="Times New Roman"/>
          <w:sz w:val="28"/>
          <w:szCs w:val="28"/>
        </w:rPr>
        <w:t>0,8</w:t>
      </w:r>
      <w:r w:rsidRPr="000A29EC">
        <w:rPr>
          <w:rFonts w:ascii="Times New Roman" w:hAnsi="Times New Roman" w:cs="Times New Roman"/>
          <w:sz w:val="28"/>
          <w:szCs w:val="28"/>
        </w:rPr>
        <w:t>%</w:t>
      </w:r>
    </w:p>
    <w:p w:rsidR="00534223" w:rsidRPr="000A29EC" w:rsidRDefault="000A29EC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EC">
        <w:rPr>
          <w:rFonts w:ascii="Times New Roman" w:hAnsi="Times New Roman" w:cs="Times New Roman"/>
          <w:sz w:val="28"/>
          <w:szCs w:val="28"/>
        </w:rPr>
        <w:t>производства овощей на 22,9%</w:t>
      </w:r>
      <w:r w:rsidR="00534223" w:rsidRPr="000A29EC">
        <w:rPr>
          <w:rFonts w:ascii="Times New Roman" w:hAnsi="Times New Roman" w:cs="Times New Roman"/>
          <w:sz w:val="28"/>
          <w:szCs w:val="28"/>
        </w:rPr>
        <w:t>;</w:t>
      </w:r>
    </w:p>
    <w:p w:rsidR="004F63EE" w:rsidRPr="000A29EC" w:rsidRDefault="00534223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EC">
        <w:rPr>
          <w:rFonts w:ascii="Times New Roman" w:hAnsi="Times New Roman" w:cs="Times New Roman"/>
          <w:sz w:val="28"/>
          <w:szCs w:val="28"/>
        </w:rPr>
        <w:t>вылова ры</w:t>
      </w:r>
      <w:r w:rsidR="000A29EC" w:rsidRPr="000A29EC">
        <w:rPr>
          <w:rFonts w:ascii="Times New Roman" w:hAnsi="Times New Roman" w:cs="Times New Roman"/>
          <w:sz w:val="28"/>
          <w:szCs w:val="28"/>
        </w:rPr>
        <w:t>бы на 40</w:t>
      </w:r>
      <w:r w:rsidR="002430F1" w:rsidRPr="000A29E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320FD4" w:rsidRPr="00FB04EF" w:rsidRDefault="00320FD4" w:rsidP="0042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 xml:space="preserve">Администрацией Ханты-Мансийского района заключен ряд соглашений о взаимодействии с организациями </w:t>
      </w:r>
      <w:r w:rsidR="002430F1" w:rsidRPr="00FB04EF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Pr="00FB04EF">
        <w:rPr>
          <w:rFonts w:ascii="Times New Roman" w:hAnsi="Times New Roman" w:cs="Times New Roman"/>
          <w:sz w:val="28"/>
          <w:szCs w:val="28"/>
        </w:rPr>
        <w:t>поддержки бизнеса и развития инвестиций.</w:t>
      </w:r>
    </w:p>
    <w:p w:rsidR="00320FD4" w:rsidRPr="00FB04EF" w:rsidRDefault="00320FD4" w:rsidP="0042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Помимо окружных структур поддержки бизнеса, на территории района с 2010 года действует муниципальное автономное учреждение «Организационно-ме</w:t>
      </w:r>
      <w:r w:rsidR="00534223" w:rsidRPr="00FB04EF">
        <w:rPr>
          <w:rFonts w:ascii="Times New Roman" w:hAnsi="Times New Roman" w:cs="Times New Roman"/>
          <w:sz w:val="28"/>
          <w:szCs w:val="28"/>
        </w:rPr>
        <w:t xml:space="preserve">тодический центр», которое </w:t>
      </w:r>
      <w:r w:rsidRPr="00FB04EF">
        <w:rPr>
          <w:rFonts w:ascii="Times New Roman" w:hAnsi="Times New Roman" w:cs="Times New Roman"/>
          <w:sz w:val="28"/>
          <w:szCs w:val="28"/>
        </w:rPr>
        <w:t>призвано решить двойную задачу: дать толчок развития предпринимательству путем содействия в создании нового блока субъектов предпринимательства и тем самым снизить существующий уровень безработицы на селе.</w:t>
      </w:r>
    </w:p>
    <w:p w:rsidR="00B20A29" w:rsidRPr="00B20A29" w:rsidRDefault="00B20A29" w:rsidP="00B20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B04EF" w:rsidRPr="00B20A29">
        <w:rPr>
          <w:rFonts w:ascii="Times New Roman" w:hAnsi="Times New Roman" w:cs="Times New Roman"/>
          <w:sz w:val="28"/>
          <w:szCs w:val="28"/>
        </w:rPr>
        <w:t>За 2016</w:t>
      </w:r>
      <w:r w:rsidR="00AE1348" w:rsidRPr="00B20A29">
        <w:rPr>
          <w:rFonts w:ascii="Times New Roman" w:hAnsi="Times New Roman" w:cs="Times New Roman"/>
          <w:sz w:val="28"/>
          <w:szCs w:val="28"/>
        </w:rPr>
        <w:t xml:space="preserve"> год</w:t>
      </w:r>
      <w:r w:rsidR="000934BD" w:rsidRPr="00B20A29">
        <w:rPr>
          <w:rFonts w:ascii="Times New Roman" w:hAnsi="Times New Roman" w:cs="Times New Roman"/>
          <w:sz w:val="28"/>
          <w:szCs w:val="28"/>
        </w:rPr>
        <w:t xml:space="preserve"> </w:t>
      </w:r>
      <w:r w:rsidRPr="00B20A29">
        <w:rPr>
          <w:rFonts w:ascii="Times New Roman" w:hAnsi="Times New Roman" w:cs="Times New Roman"/>
          <w:sz w:val="28"/>
          <w:szCs w:val="28"/>
        </w:rPr>
        <w:t xml:space="preserve">муниципальным автономным учреждением «Организационно-методический центр», в рамках муниципального задания,  оказаны консультационные услуги по регистрации предпринимательской деятельности 41 жителю района, консалтинговые услуги по сопровождению бухгалтерской, налоговой отчетности и ведению кадрового дела 55 субъектам малого предпринимательства, осуществляющих деятельность менее 1 года, предоставлено 420 консультаций субъектам малого предпринимательства о формах поддержки, в рамках муниципальных программ Ханты-Мансийского района,  оформлено 24 заявки субъектов </w:t>
      </w:r>
      <w:r w:rsidRPr="00B20A29">
        <w:rPr>
          <w:rFonts w:ascii="Times New Roman" w:hAnsi="Times New Roman" w:cs="Times New Roman"/>
          <w:sz w:val="28"/>
          <w:szCs w:val="28"/>
        </w:rPr>
        <w:lastRenderedPageBreak/>
        <w:t>малого предпринимательства на оказание финансовой поддержки, в рамках муниципальной программы «Развитие малого и среднего предпринимательства на территории Ханты-Мансийского района на 2014-2019 годы».</w:t>
      </w:r>
    </w:p>
    <w:p w:rsidR="002430F1" w:rsidRPr="00B20A29" w:rsidRDefault="002430F1" w:rsidP="00B20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29">
        <w:rPr>
          <w:rFonts w:ascii="Times New Roman" w:hAnsi="Times New Roman" w:cs="Times New Roman"/>
          <w:sz w:val="28"/>
          <w:szCs w:val="28"/>
        </w:rPr>
        <w:t xml:space="preserve">Все эти меры отразились на стабильной динамике роста субъектов предпринимательства и </w:t>
      </w:r>
      <w:r w:rsidR="00B20A29">
        <w:rPr>
          <w:rFonts w:ascii="Times New Roman" w:hAnsi="Times New Roman" w:cs="Times New Roman"/>
          <w:sz w:val="28"/>
          <w:szCs w:val="28"/>
        </w:rPr>
        <w:t>сдерживанию</w:t>
      </w:r>
      <w:r w:rsidRPr="00B20A29">
        <w:rPr>
          <w:rFonts w:ascii="Times New Roman" w:hAnsi="Times New Roman" w:cs="Times New Roman"/>
          <w:sz w:val="28"/>
          <w:szCs w:val="28"/>
        </w:rPr>
        <w:t xml:space="preserve"> уровня официально зарегистрированной безработицы.</w:t>
      </w:r>
    </w:p>
    <w:p w:rsidR="00EB7221" w:rsidRPr="00806E32" w:rsidRDefault="00D27512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32">
        <w:rPr>
          <w:rFonts w:ascii="Times New Roman" w:hAnsi="Times New Roman" w:cs="Times New Roman"/>
          <w:b/>
          <w:sz w:val="28"/>
          <w:szCs w:val="28"/>
        </w:rPr>
        <w:t>2.3. Гармоничное развитие коренных малочисленных народов Севера</w:t>
      </w:r>
      <w:r w:rsidR="00EB7221" w:rsidRPr="00806E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221" w:rsidRPr="00806E32" w:rsidRDefault="00EB7221" w:rsidP="008060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 является традиционной территорией проживания коренных малочисленных народ</w:t>
      </w:r>
      <w:r w:rsidR="00791479"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Севера – хант</w:t>
      </w:r>
      <w:r w:rsidR="009440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1479"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манси, ненц</w:t>
      </w:r>
      <w:r w:rsidR="009440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221" w:rsidRPr="00806E32" w:rsidRDefault="0080604D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</w:t>
      </w:r>
      <w:r w:rsidR="00D740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</w:t>
      </w:r>
      <w:r w:rsidR="00EB7221"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коренных малочисленных народов Севера в Ханты-Мансийском районе насчитывает</w:t>
      </w:r>
      <w:r w:rsidR="000A29EC"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2413</w:t>
      </w:r>
      <w:r w:rsidR="00EB7221"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</w:t>
      </w:r>
      <w:r w:rsid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971A46"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A29EC"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B7221"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численности населения района, которые в своем большинстве ведут тради</w:t>
      </w:r>
      <w:r w:rsidR="005E0F2B"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ционный образ жизни осуществляя</w:t>
      </w:r>
      <w:r w:rsidR="00EB7221"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7221" w:rsidRPr="00806E32" w:rsidRDefault="00EB7221" w:rsidP="00FC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добычу водных биоресурсов;</w:t>
      </w:r>
    </w:p>
    <w:p w:rsidR="00EB7221" w:rsidRPr="00806E32" w:rsidRDefault="00EB7221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оленей;</w:t>
      </w:r>
    </w:p>
    <w:p w:rsidR="00EB7221" w:rsidRPr="00806E32" w:rsidRDefault="00EB7221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дикорастущих и </w:t>
      </w:r>
      <w:proofErr w:type="spellStart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ресурсов;</w:t>
      </w:r>
    </w:p>
    <w:p w:rsidR="0080604D" w:rsidRPr="00806E32" w:rsidRDefault="00EB7221" w:rsidP="00806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охоту на промысловую дичь и животных.</w:t>
      </w:r>
    </w:p>
    <w:p w:rsidR="00D74056" w:rsidRPr="00806E32" w:rsidRDefault="00D74056" w:rsidP="00D74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зарегистрировано 54 территории традиционного природопользования (родовые угодья) общей площадью 1 052 033 га.</w:t>
      </w:r>
    </w:p>
    <w:p w:rsidR="00D74056" w:rsidRPr="00806E32" w:rsidRDefault="00D74056" w:rsidP="00D74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данных территориях осуществляю свою деятельность 40 национальных общин и предприятий, из них 13 активно осуществляют свою производственную деятельность: ООО НРО «Обь», ООО НРО «</w:t>
      </w:r>
      <w:proofErr w:type="spellStart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Колмодай</w:t>
      </w:r>
      <w:proofErr w:type="spellEnd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национальные общины – «</w:t>
      </w:r>
      <w:proofErr w:type="spellStart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Тренька</w:t>
      </w:r>
      <w:proofErr w:type="spellEnd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Сорни</w:t>
      </w:r>
      <w:proofErr w:type="spellEnd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ханехо</w:t>
      </w:r>
      <w:proofErr w:type="spellEnd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Хангал</w:t>
      </w:r>
      <w:proofErr w:type="spellEnd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«Правдинск», «Тайга», «</w:t>
      </w:r>
      <w:proofErr w:type="spellStart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Охлым</w:t>
      </w:r>
      <w:proofErr w:type="spellEnd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«Обь», «Остяко-</w:t>
      </w:r>
      <w:proofErr w:type="spellStart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Вогульск</w:t>
      </w:r>
      <w:proofErr w:type="spellEnd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НяНь</w:t>
      </w:r>
      <w:proofErr w:type="spellEnd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Расомаха</w:t>
      </w:r>
      <w:proofErr w:type="spellEnd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Приобье</w:t>
      </w:r>
      <w:proofErr w:type="spellEnd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За 2016 год с участием данных общин на территории района заготовлено 56,5 тонн ягод (2015 год – 209,9 тонн), 30 тонн грибов (38 тонны), 92 тонн кедрового ореха (162 тонн)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выловлено рыбы 5962,7 </w:t>
      </w:r>
      <w:proofErr w:type="gramStart"/>
      <w:r w:rsidRPr="00D740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тонн,  заготовлено</w:t>
      </w:r>
      <w:proofErr w:type="gramEnd"/>
      <w:r w:rsidRPr="00D7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боровой дичи 1 557 штук, пушнины 4 772 штук.</w:t>
      </w:r>
    </w:p>
    <w:p w:rsidR="00D74056" w:rsidRPr="00806E32" w:rsidRDefault="00D74056" w:rsidP="00D74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 года на развитие традиционной хозяйственной деятельности за счет средств бюджета автономного округа предоставлена государственная поддержка в форме субсидий в объеме 53,6 млн. рублей, что составляет 77,4% от уровня 2015 года (69,</w:t>
      </w:r>
      <w:proofErr w:type="gramStart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2  млн.</w:t>
      </w:r>
      <w:proofErr w:type="gramEnd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D74056" w:rsidRPr="00806E32" w:rsidRDefault="00D74056" w:rsidP="00D74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предоставлены:</w:t>
      </w:r>
    </w:p>
    <w:p w:rsidR="00D74056" w:rsidRPr="00806E32" w:rsidRDefault="00D74056" w:rsidP="00D74056">
      <w:pPr>
        <w:pStyle w:val="a7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6E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</w:t>
      </w:r>
      <w:r w:rsidRPr="00806E32">
        <w:rPr>
          <w:sz w:val="28"/>
          <w:szCs w:val="28"/>
        </w:rPr>
        <w:t>заготовку продукции традиционной хозяйственной деятельности в сумме 0,8 млн. рублей;</w:t>
      </w:r>
    </w:p>
    <w:p w:rsidR="00D74056" w:rsidRPr="00806E32" w:rsidRDefault="00D74056" w:rsidP="00D74056">
      <w:pPr>
        <w:pStyle w:val="a7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6E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806E32">
        <w:rPr>
          <w:sz w:val="28"/>
          <w:szCs w:val="28"/>
        </w:rPr>
        <w:t>обустройство территорий традиционного природопользования и приобретение материально-технических средств в сумме 4,1 млн. рублей;</w:t>
      </w:r>
    </w:p>
    <w:p w:rsidR="00D74056" w:rsidRPr="00806E32" w:rsidRDefault="00D74056" w:rsidP="00D74056">
      <w:pPr>
        <w:pStyle w:val="a7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6E32">
        <w:rPr>
          <w:sz w:val="28"/>
          <w:szCs w:val="28"/>
        </w:rPr>
        <w:t xml:space="preserve">- </w:t>
      </w:r>
      <w:r w:rsidRPr="00F962E4">
        <w:rPr>
          <w:sz w:val="28"/>
          <w:szCs w:val="28"/>
        </w:rPr>
        <w:t xml:space="preserve">финансовая помощь на </w:t>
      </w:r>
      <w:r w:rsidRPr="00806E32">
        <w:rPr>
          <w:sz w:val="28"/>
          <w:szCs w:val="28"/>
        </w:rPr>
        <w:t>обустройство быта молодых специалистов в сумме 0,1 млн. рублей;</w:t>
      </w:r>
    </w:p>
    <w:p w:rsidR="00D74056" w:rsidRPr="00806E32" w:rsidRDefault="00D74056" w:rsidP="00D54885">
      <w:pPr>
        <w:pStyle w:val="a7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6E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</w:t>
      </w:r>
      <w:r w:rsidRPr="00806E32">
        <w:rPr>
          <w:sz w:val="28"/>
          <w:szCs w:val="28"/>
        </w:rPr>
        <w:t>вылов и реализацию рыбы-сырца, производство рыбной продукции в сумме 44,3 млн. рублей;</w:t>
      </w:r>
    </w:p>
    <w:p w:rsidR="00D74056" w:rsidRPr="00D54885" w:rsidRDefault="00D74056" w:rsidP="00D54885">
      <w:pPr>
        <w:pStyle w:val="a7"/>
        <w:widowControl w:val="0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54885">
        <w:rPr>
          <w:rFonts w:eastAsiaTheme="minorHAnsi"/>
          <w:sz w:val="28"/>
          <w:szCs w:val="28"/>
          <w:lang w:eastAsia="en-US"/>
        </w:rPr>
        <w:lastRenderedPageBreak/>
        <w:t>- заготовку и переработку дикоросов в сумме 4,3 млн. рублей.</w:t>
      </w:r>
    </w:p>
    <w:p w:rsidR="00D54885" w:rsidRPr="00D54885" w:rsidRDefault="00D54885" w:rsidP="00D54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85">
        <w:rPr>
          <w:rFonts w:ascii="Times New Roman" w:hAnsi="Times New Roman" w:cs="Times New Roman"/>
          <w:sz w:val="28"/>
          <w:szCs w:val="28"/>
        </w:rPr>
        <w:t xml:space="preserve">С целью сохранения наследия, развития и популяризации языков, культуры, фольклора, ремесел и искусств коренных малочисленных народов Севера в Ханты-Мансийском районе действует 8 творческих коллективов, изучающих и пропагандирующих культуру КМНС, создано 12 клубных формирований, обучающих традиционным видам ремесел. В фондах библиотек Ханты-Мансийского района насчитывается 426 книг на языках </w:t>
      </w:r>
      <w:r>
        <w:rPr>
          <w:rFonts w:ascii="Times New Roman" w:hAnsi="Times New Roman" w:cs="Times New Roman"/>
          <w:sz w:val="28"/>
          <w:szCs w:val="28"/>
        </w:rPr>
        <w:t>народов Севера</w:t>
      </w:r>
      <w:r w:rsidRPr="00D548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04D" w:rsidRPr="00806E32" w:rsidRDefault="0080604D" w:rsidP="00D548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32">
        <w:rPr>
          <w:rFonts w:ascii="Times New Roman" w:hAnsi="Times New Roman"/>
          <w:sz w:val="28"/>
          <w:szCs w:val="28"/>
        </w:rPr>
        <w:t>В районе действуют 7</w:t>
      </w:r>
      <w:r w:rsidR="003D6807" w:rsidRPr="00806E32">
        <w:rPr>
          <w:rFonts w:ascii="Times New Roman" w:hAnsi="Times New Roman"/>
          <w:sz w:val="28"/>
          <w:szCs w:val="28"/>
        </w:rPr>
        <w:t xml:space="preserve"> объектов сферы </w:t>
      </w:r>
      <w:proofErr w:type="spellStart"/>
      <w:proofErr w:type="gramStart"/>
      <w:r w:rsidRPr="00806E32">
        <w:rPr>
          <w:rFonts w:ascii="Times New Roman" w:hAnsi="Times New Roman"/>
          <w:sz w:val="28"/>
          <w:szCs w:val="28"/>
        </w:rPr>
        <w:t>этнотуризма</w:t>
      </w:r>
      <w:proofErr w:type="spellEnd"/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6E3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806E32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Pr="00806E32">
        <w:rPr>
          <w:rFonts w:ascii="Times New Roman" w:hAnsi="Times New Roman" w:cs="Times New Roman"/>
          <w:sz w:val="28"/>
          <w:szCs w:val="28"/>
        </w:rPr>
        <w:t xml:space="preserve">, Вар, </w:t>
      </w:r>
      <w:proofErr w:type="spellStart"/>
      <w:r w:rsidRPr="00806E32">
        <w:rPr>
          <w:rFonts w:ascii="Times New Roman" w:hAnsi="Times New Roman" w:cs="Times New Roman"/>
          <w:sz w:val="28"/>
          <w:szCs w:val="28"/>
        </w:rPr>
        <w:t>Сорни</w:t>
      </w:r>
      <w:proofErr w:type="spellEnd"/>
      <w:r w:rsidRPr="00806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E32">
        <w:rPr>
          <w:rFonts w:ascii="Times New Roman" w:hAnsi="Times New Roman" w:cs="Times New Roman"/>
          <w:sz w:val="28"/>
          <w:szCs w:val="28"/>
        </w:rPr>
        <w:t>Хонэхо</w:t>
      </w:r>
      <w:proofErr w:type="spellEnd"/>
      <w:r w:rsidRPr="00806E32">
        <w:rPr>
          <w:rFonts w:ascii="Times New Roman" w:hAnsi="Times New Roman" w:cs="Times New Roman"/>
          <w:sz w:val="28"/>
          <w:szCs w:val="28"/>
        </w:rPr>
        <w:t>, Обь, Остяко-</w:t>
      </w:r>
      <w:proofErr w:type="spellStart"/>
      <w:r w:rsidRPr="00806E32">
        <w:rPr>
          <w:rFonts w:ascii="Times New Roman" w:hAnsi="Times New Roman" w:cs="Times New Roman"/>
          <w:sz w:val="28"/>
          <w:szCs w:val="28"/>
        </w:rPr>
        <w:t>Вогульск</w:t>
      </w:r>
      <w:proofErr w:type="spellEnd"/>
      <w:r w:rsidRPr="00806E32">
        <w:rPr>
          <w:rFonts w:ascii="Times New Roman" w:hAnsi="Times New Roman" w:cs="Times New Roman"/>
          <w:sz w:val="28"/>
          <w:szCs w:val="28"/>
        </w:rPr>
        <w:t xml:space="preserve">, Озеро </w:t>
      </w:r>
      <w:proofErr w:type="spellStart"/>
      <w:r w:rsidRPr="00806E32">
        <w:rPr>
          <w:rFonts w:ascii="Times New Roman" w:hAnsi="Times New Roman" w:cs="Times New Roman"/>
          <w:sz w:val="28"/>
          <w:szCs w:val="28"/>
        </w:rPr>
        <w:t>Тымгынтор</w:t>
      </w:r>
      <w:proofErr w:type="spellEnd"/>
      <w:r w:rsidRPr="00806E32">
        <w:rPr>
          <w:rFonts w:ascii="Times New Roman" w:hAnsi="Times New Roman" w:cs="Times New Roman"/>
          <w:sz w:val="28"/>
          <w:szCs w:val="28"/>
        </w:rPr>
        <w:t>, Нарымский стан)</w:t>
      </w:r>
      <w:r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1865" w:rsidRPr="00806E32" w:rsidRDefault="003D6807" w:rsidP="00D54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32">
        <w:rPr>
          <w:rFonts w:ascii="Times New Roman" w:hAnsi="Times New Roman" w:cs="Times New Roman"/>
          <w:sz w:val="28"/>
          <w:szCs w:val="28"/>
        </w:rPr>
        <w:t xml:space="preserve">Основная цель развития </w:t>
      </w:r>
      <w:proofErr w:type="spellStart"/>
      <w:r w:rsidRPr="00806E32">
        <w:rPr>
          <w:rFonts w:ascii="Times New Roman" w:hAnsi="Times New Roman" w:cs="Times New Roman"/>
          <w:sz w:val="28"/>
          <w:szCs w:val="28"/>
        </w:rPr>
        <w:t>этнотуризма</w:t>
      </w:r>
      <w:proofErr w:type="spellEnd"/>
      <w:r w:rsidRPr="00806E32">
        <w:rPr>
          <w:rFonts w:ascii="Times New Roman" w:hAnsi="Times New Roman" w:cs="Times New Roman"/>
          <w:sz w:val="28"/>
          <w:szCs w:val="28"/>
        </w:rPr>
        <w:t xml:space="preserve"> - сохранение традиций и культуры</w:t>
      </w:r>
      <w:r w:rsidR="00A81865" w:rsidRPr="00806E32">
        <w:rPr>
          <w:rFonts w:ascii="Times New Roman" w:hAnsi="Times New Roman" w:cs="Times New Roman"/>
          <w:sz w:val="28"/>
          <w:szCs w:val="28"/>
        </w:rPr>
        <w:t xml:space="preserve"> </w:t>
      </w:r>
      <w:r w:rsidR="00BD7135" w:rsidRPr="00806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 малочисленных народов Севера</w:t>
      </w:r>
      <w:r w:rsidR="00A81865" w:rsidRPr="00806E32">
        <w:rPr>
          <w:rFonts w:ascii="Times New Roman" w:hAnsi="Times New Roman" w:cs="Times New Roman"/>
          <w:sz w:val="28"/>
          <w:szCs w:val="28"/>
        </w:rPr>
        <w:t>.</w:t>
      </w:r>
    </w:p>
    <w:p w:rsidR="003C3D8F" w:rsidRPr="00DD74C1" w:rsidRDefault="003C3D8F" w:rsidP="00D22541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D74C1">
        <w:rPr>
          <w:b/>
          <w:sz w:val="28"/>
          <w:szCs w:val="28"/>
        </w:rPr>
        <w:t>Развитие инфраструктурного сектора</w:t>
      </w:r>
    </w:p>
    <w:p w:rsidR="003C3D8F" w:rsidRPr="00DD74C1" w:rsidRDefault="003C3D8F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4C1">
        <w:rPr>
          <w:rFonts w:ascii="Times New Roman" w:hAnsi="Times New Roman" w:cs="Times New Roman"/>
          <w:b/>
          <w:sz w:val="28"/>
          <w:szCs w:val="28"/>
        </w:rPr>
        <w:t>3.1. Развитие транспортной инфраструктуры</w:t>
      </w:r>
    </w:p>
    <w:p w:rsidR="00CD5CAB" w:rsidRPr="00ED1357" w:rsidRDefault="00CD5CAB" w:rsidP="00FC28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357">
        <w:rPr>
          <w:rFonts w:ascii="Times New Roman" w:hAnsi="Times New Roman" w:cs="Times New Roman"/>
          <w:sz w:val="28"/>
          <w:szCs w:val="28"/>
        </w:rPr>
        <w:t>Транспортная инфраструктура является важнейшей жизнеобеспечивающей системой, неразрывно связанной с нуждами населения района, работой предприятий и организаций промышленности, топливно-энергетического комплекса, сельского хозяйства и социальной сферы.</w:t>
      </w:r>
    </w:p>
    <w:p w:rsidR="00CD5CAB" w:rsidRPr="00ED1357" w:rsidRDefault="00CD5CAB" w:rsidP="00FC28A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357">
        <w:rPr>
          <w:rFonts w:ascii="Times New Roman" w:hAnsi="Times New Roman" w:cs="Times New Roman"/>
          <w:sz w:val="28"/>
          <w:szCs w:val="28"/>
        </w:rPr>
        <w:t>Транспортный комплекс района представлен практически всеми видами транспорта, при этом наибольший удельный вес в связи с особым географическим расположением района имеет водный транспорт, который в период весенне-летней навигации обеспечивает доставку различных грузов и более 70% пассажирских перевозок.</w:t>
      </w:r>
    </w:p>
    <w:p w:rsidR="00DD74C1" w:rsidRPr="00DD74C1" w:rsidRDefault="00DD74C1" w:rsidP="00DD74C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D74C1">
        <w:rPr>
          <w:rFonts w:ascii="Times New Roman" w:eastAsia="Calibri" w:hAnsi="Times New Roman" w:cs="Times New Roman"/>
          <w:sz w:val="28"/>
          <w:szCs w:val="28"/>
        </w:rPr>
        <w:t xml:space="preserve">На водных путях в границах муниципального образования пассажирские перевозки в 2016 году выполнялись по 10 направлениям, охватывающих 21 населенный пункт района (отправлено 105,2 тыс. человек).  Перевозка пассажиров автомобильным транспортом насчитывается 17 маршрутов, в том числе 15 маршрутов дотируются из бюджета автономного округа, 2 маршрута – из бюджета сельского поселения района. По 10 маршрутам перевозка осуществляется автобусами малого класса индивидуальными предпринимателями. </w:t>
      </w:r>
    </w:p>
    <w:p w:rsidR="0077009C" w:rsidRDefault="007E4159" w:rsidP="00FC28A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C">
        <w:rPr>
          <w:rFonts w:ascii="Times New Roman" w:hAnsi="Times New Roman" w:cs="Times New Roman"/>
          <w:sz w:val="28"/>
          <w:szCs w:val="28"/>
        </w:rPr>
        <w:t xml:space="preserve">Круглогодичное сообщение автомобильным транспортом осуществляется с населенными пунктами </w:t>
      </w:r>
      <w:proofErr w:type="spellStart"/>
      <w:r w:rsidR="0077009C" w:rsidRPr="00770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77009C" w:rsidRPr="0077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Ярки, </w:t>
      </w:r>
      <w:proofErr w:type="spellStart"/>
      <w:r w:rsidR="0077009C" w:rsidRPr="0077009C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 w:rsidR="0077009C" w:rsidRPr="0077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7009C" w:rsidRPr="00770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Батово</w:t>
      </w:r>
      <w:proofErr w:type="spellEnd"/>
      <w:r w:rsidR="0077009C" w:rsidRPr="0077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7009C" w:rsidRPr="00770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77009C" w:rsidRPr="0077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Бобровский. Существует проезд автомобильным транспортом до </w:t>
      </w:r>
      <w:proofErr w:type="spellStart"/>
      <w:r w:rsidR="0077009C" w:rsidRPr="0077009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с.Селиярово</w:t>
      </w:r>
      <w:proofErr w:type="spellEnd"/>
      <w:r w:rsidR="0077009C" w:rsidRPr="0077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промысловым автодорогам                      ОАО «</w:t>
      </w:r>
      <w:proofErr w:type="spellStart"/>
      <w:r w:rsidR="0077009C" w:rsidRPr="0077009C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Юганскнефтегаз</w:t>
      </w:r>
      <w:proofErr w:type="spellEnd"/>
      <w:r w:rsidR="0077009C" w:rsidRPr="007700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74C1" w:rsidRPr="00DD74C1" w:rsidRDefault="00DD74C1" w:rsidP="00DD74C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4C1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доступности транспортных услуг для жителей Ханты-Мансийского района ежегодно администрацией Ханты-Мансийского района осуществляется субсидирование потерь в доходах перевозчиков. В 2016 году на эти цели были направлено 17,4 млн. рублей. </w:t>
      </w:r>
    </w:p>
    <w:p w:rsidR="001775C2" w:rsidRPr="0077009C" w:rsidRDefault="00CD5CAB" w:rsidP="00FC28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09C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</w:t>
      </w:r>
      <w:r w:rsidR="001775C2" w:rsidRPr="0077009C">
        <w:rPr>
          <w:rFonts w:ascii="Times New Roman" w:hAnsi="Times New Roman" w:cs="Times New Roman"/>
          <w:sz w:val="28"/>
          <w:szCs w:val="28"/>
        </w:rPr>
        <w:t>в райо</w:t>
      </w:r>
      <w:r w:rsidR="0077009C" w:rsidRPr="0077009C">
        <w:rPr>
          <w:rFonts w:ascii="Times New Roman" w:hAnsi="Times New Roman" w:cs="Times New Roman"/>
          <w:sz w:val="28"/>
          <w:szCs w:val="28"/>
        </w:rPr>
        <w:t>не по состоянию на 1 января 2017</w:t>
      </w:r>
      <w:r w:rsidR="0077583A" w:rsidRPr="0077009C">
        <w:rPr>
          <w:rFonts w:ascii="Times New Roman" w:hAnsi="Times New Roman" w:cs="Times New Roman"/>
          <w:sz w:val="28"/>
          <w:szCs w:val="28"/>
        </w:rPr>
        <w:t xml:space="preserve"> года составляет 628,34</w:t>
      </w:r>
      <w:r w:rsidR="001775C2" w:rsidRPr="0077009C">
        <w:rPr>
          <w:rFonts w:ascii="Times New Roman" w:hAnsi="Times New Roman" w:cs="Times New Roman"/>
          <w:sz w:val="28"/>
          <w:szCs w:val="28"/>
        </w:rPr>
        <w:t xml:space="preserve"> км, в том числе доро</w:t>
      </w:r>
      <w:r w:rsidR="0077583A" w:rsidRPr="0077009C">
        <w:rPr>
          <w:rFonts w:ascii="Times New Roman" w:hAnsi="Times New Roman" w:cs="Times New Roman"/>
          <w:sz w:val="28"/>
          <w:szCs w:val="28"/>
        </w:rPr>
        <w:t xml:space="preserve">г федерального </w:t>
      </w:r>
      <w:r w:rsidR="0077583A" w:rsidRPr="0077009C">
        <w:rPr>
          <w:rFonts w:ascii="Times New Roman" w:hAnsi="Times New Roman" w:cs="Times New Roman"/>
          <w:sz w:val="28"/>
          <w:szCs w:val="28"/>
        </w:rPr>
        <w:lastRenderedPageBreak/>
        <w:t>значения – 106,58 км (17</w:t>
      </w:r>
      <w:r w:rsidR="001775C2" w:rsidRPr="0077009C">
        <w:rPr>
          <w:rFonts w:ascii="Times New Roman" w:hAnsi="Times New Roman" w:cs="Times New Roman"/>
          <w:sz w:val="28"/>
          <w:szCs w:val="28"/>
        </w:rPr>
        <w:t>%),</w:t>
      </w:r>
      <w:r w:rsidR="0077583A" w:rsidRPr="0077009C">
        <w:rPr>
          <w:rFonts w:ascii="Times New Roman" w:hAnsi="Times New Roman" w:cs="Times New Roman"/>
          <w:sz w:val="28"/>
          <w:szCs w:val="28"/>
        </w:rPr>
        <w:t xml:space="preserve"> регионального значения – 309,78 км (49,3</w:t>
      </w:r>
      <w:r w:rsidR="001775C2" w:rsidRPr="0077009C">
        <w:rPr>
          <w:rFonts w:ascii="Times New Roman" w:hAnsi="Times New Roman" w:cs="Times New Roman"/>
          <w:sz w:val="28"/>
          <w:szCs w:val="28"/>
        </w:rPr>
        <w:t xml:space="preserve">%) и </w:t>
      </w:r>
      <w:r w:rsidR="0077583A" w:rsidRPr="0077009C">
        <w:rPr>
          <w:rFonts w:ascii="Times New Roman" w:hAnsi="Times New Roman" w:cs="Times New Roman"/>
          <w:sz w:val="28"/>
          <w:szCs w:val="28"/>
        </w:rPr>
        <w:t>муниципального значения – 211,99 км (33,7</w:t>
      </w:r>
      <w:r w:rsidR="001775C2" w:rsidRPr="0077009C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DD74C1" w:rsidRPr="00DD74C1" w:rsidRDefault="00CD5CAB" w:rsidP="00DD74C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E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1357">
        <w:rPr>
          <w:rFonts w:ascii="Times New Roman" w:hAnsi="Times New Roman" w:cs="Times New Roman"/>
          <w:sz w:val="28"/>
          <w:szCs w:val="28"/>
        </w:rPr>
        <w:t>Для обеспечения транспортной доступности поселений, не имеющих круглогодичной связи по автомобильным дорогам, ежегодно осуществляется оборудование и содержание зимних автомобильных дорог и ледовых переправ общего пользования.</w:t>
      </w:r>
      <w:r w:rsidR="001775C2" w:rsidRPr="00DA6E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74C1" w:rsidRPr="00DD74C1">
        <w:rPr>
          <w:rFonts w:ascii="Times New Roman" w:eastAsia="Calibri" w:hAnsi="Times New Roman" w:cs="Times New Roman"/>
          <w:sz w:val="28"/>
          <w:szCs w:val="28"/>
        </w:rPr>
        <w:t xml:space="preserve">Ежегодно в Ханты-Мансийском районе строится 433,7 км зимних автомобильных дорог и 7,1 км ледовых переправ через магистральные реки </w:t>
      </w:r>
      <w:proofErr w:type="spellStart"/>
      <w:r w:rsidR="00DD74C1" w:rsidRPr="00DD74C1">
        <w:rPr>
          <w:rFonts w:ascii="Times New Roman" w:eastAsia="Calibri" w:hAnsi="Times New Roman" w:cs="Times New Roman"/>
          <w:sz w:val="28"/>
          <w:szCs w:val="28"/>
        </w:rPr>
        <w:t>Конда</w:t>
      </w:r>
      <w:proofErr w:type="spellEnd"/>
      <w:r w:rsidR="00DD74C1" w:rsidRPr="00DD74C1">
        <w:rPr>
          <w:rFonts w:ascii="Times New Roman" w:eastAsia="Calibri" w:hAnsi="Times New Roman" w:cs="Times New Roman"/>
          <w:sz w:val="28"/>
          <w:szCs w:val="28"/>
        </w:rPr>
        <w:t>, Иртыш, Обь.</w:t>
      </w:r>
    </w:p>
    <w:p w:rsidR="00E074F5" w:rsidRPr="00690FC8" w:rsidRDefault="00690FC8" w:rsidP="00E074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FC8">
        <w:rPr>
          <w:rFonts w:ascii="Times New Roman" w:hAnsi="Times New Roman" w:cs="Times New Roman"/>
          <w:sz w:val="28"/>
          <w:szCs w:val="28"/>
        </w:rPr>
        <w:t>В 2016</w:t>
      </w:r>
      <w:r w:rsidR="00C659BC" w:rsidRPr="00690FC8">
        <w:rPr>
          <w:rFonts w:ascii="Times New Roman" w:hAnsi="Times New Roman" w:cs="Times New Roman"/>
          <w:sz w:val="28"/>
          <w:szCs w:val="28"/>
        </w:rPr>
        <w:t xml:space="preserve"> году в районе</w:t>
      </w:r>
      <w:r w:rsidR="00CD5CAB" w:rsidRPr="00690FC8">
        <w:rPr>
          <w:rFonts w:ascii="Times New Roman" w:hAnsi="Times New Roman" w:cs="Times New Roman"/>
          <w:sz w:val="28"/>
          <w:szCs w:val="28"/>
        </w:rPr>
        <w:t xml:space="preserve"> реализовывалась программа </w:t>
      </w:r>
      <w:r w:rsidR="00C659BC" w:rsidRPr="00690FC8">
        <w:rPr>
          <w:rFonts w:ascii="Times New Roman" w:hAnsi="Times New Roman" w:cs="Times New Roman"/>
          <w:sz w:val="28"/>
          <w:szCs w:val="28"/>
        </w:rPr>
        <w:t>«Развитие транспортной системы на территории Ханты-М</w:t>
      </w:r>
      <w:r w:rsidRPr="00690FC8">
        <w:rPr>
          <w:rFonts w:ascii="Times New Roman" w:hAnsi="Times New Roman" w:cs="Times New Roman"/>
          <w:sz w:val="28"/>
          <w:szCs w:val="28"/>
        </w:rPr>
        <w:t>ансийского района на 2014 – 2019 годы</w:t>
      </w:r>
      <w:r w:rsidR="00C659BC" w:rsidRPr="00690FC8">
        <w:rPr>
          <w:rFonts w:ascii="Times New Roman" w:hAnsi="Times New Roman" w:cs="Times New Roman"/>
          <w:sz w:val="28"/>
          <w:szCs w:val="28"/>
        </w:rPr>
        <w:t>».</w:t>
      </w:r>
      <w:r w:rsidR="0093062C" w:rsidRPr="0069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FC8" w:rsidRPr="00690FC8" w:rsidRDefault="00C659BC" w:rsidP="00690FC8">
      <w:pPr>
        <w:widowControl w:val="0"/>
        <w:autoSpaceDE w:val="0"/>
        <w:autoSpaceDN w:val="0"/>
        <w:adjustRightInd w:val="0"/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C8">
        <w:rPr>
          <w:rFonts w:ascii="Times New Roman" w:hAnsi="Times New Roman" w:cs="Times New Roman"/>
          <w:sz w:val="28"/>
          <w:szCs w:val="28"/>
        </w:rPr>
        <w:t>В рамках р</w:t>
      </w:r>
      <w:r w:rsidR="00CD5CAB" w:rsidRPr="00690FC8">
        <w:rPr>
          <w:rFonts w:ascii="Times New Roman" w:hAnsi="Times New Roman" w:cs="Times New Roman"/>
          <w:sz w:val="28"/>
          <w:szCs w:val="28"/>
        </w:rPr>
        <w:t>е</w:t>
      </w:r>
      <w:r w:rsidR="00690FC8" w:rsidRPr="00690FC8">
        <w:rPr>
          <w:rFonts w:ascii="Times New Roman" w:hAnsi="Times New Roman" w:cs="Times New Roman"/>
          <w:sz w:val="28"/>
          <w:szCs w:val="28"/>
        </w:rPr>
        <w:t>ализации программы</w:t>
      </w:r>
      <w:r w:rsidR="00CD5CAB" w:rsidRPr="00690FC8">
        <w:rPr>
          <w:rFonts w:ascii="Times New Roman" w:hAnsi="Times New Roman" w:cs="Times New Roman"/>
          <w:sz w:val="28"/>
          <w:szCs w:val="28"/>
        </w:rPr>
        <w:t xml:space="preserve"> в 20</w:t>
      </w:r>
      <w:r w:rsidRPr="00690FC8">
        <w:rPr>
          <w:rFonts w:ascii="Times New Roman" w:hAnsi="Times New Roman" w:cs="Times New Roman"/>
          <w:sz w:val="28"/>
          <w:szCs w:val="28"/>
        </w:rPr>
        <w:t>1</w:t>
      </w:r>
      <w:r w:rsidR="00690FC8" w:rsidRPr="00690FC8">
        <w:rPr>
          <w:rFonts w:ascii="Times New Roman" w:hAnsi="Times New Roman" w:cs="Times New Roman"/>
          <w:sz w:val="28"/>
          <w:szCs w:val="28"/>
        </w:rPr>
        <w:t>6</w:t>
      </w:r>
      <w:r w:rsidRPr="00690FC8">
        <w:rPr>
          <w:rFonts w:ascii="Times New Roman" w:hAnsi="Times New Roman" w:cs="Times New Roman"/>
          <w:sz w:val="28"/>
          <w:szCs w:val="28"/>
        </w:rPr>
        <w:t xml:space="preserve"> году выполнены: </w:t>
      </w:r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proofErr w:type="spellStart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в сельских поселениях </w:t>
      </w:r>
      <w:proofErr w:type="spellStart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Кедровый, </w:t>
      </w:r>
      <w:proofErr w:type="spellStart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ремонт автомобильных дорог в сельском поселении </w:t>
      </w:r>
      <w:proofErr w:type="spellStart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содержание и эксплуатация вертолетных площадок в сельских поселениях </w:t>
      </w:r>
      <w:proofErr w:type="spellStart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Кедровый, </w:t>
      </w:r>
      <w:proofErr w:type="spellStart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Сибирский, </w:t>
      </w:r>
      <w:proofErr w:type="spellStart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строительство и содержание зимних автомобильных дорог и ледовых переправ внутрирайонного значения в сельском поселении </w:t>
      </w:r>
      <w:proofErr w:type="spellStart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проектные работы по консервации объекта «Строительство участка подъезда дороги до с. </w:t>
      </w:r>
      <w:proofErr w:type="spellStart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="00690FC8" w:rsidRPr="00690F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062C" w:rsidRPr="00690FC8" w:rsidRDefault="0093062C" w:rsidP="00690F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FC8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</w:t>
      </w:r>
      <w:r w:rsidR="00E074F5" w:rsidRPr="00690FC8">
        <w:rPr>
          <w:rFonts w:ascii="Times New Roman" w:eastAsia="Calibri" w:hAnsi="Times New Roman" w:cs="Times New Roman"/>
          <w:sz w:val="28"/>
          <w:szCs w:val="28"/>
        </w:rPr>
        <w:t>и осуществляется</w:t>
      </w:r>
      <w:r w:rsidRPr="00690FC8">
        <w:rPr>
          <w:rFonts w:ascii="Times New Roman" w:eastAsia="Calibri" w:hAnsi="Times New Roman" w:cs="Times New Roman"/>
          <w:sz w:val="28"/>
          <w:szCs w:val="28"/>
        </w:rPr>
        <w:t xml:space="preserve"> на основе муниципальных контрактов (договоров), заключаемых исполнителями 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C3D8F" w:rsidRPr="00DA1F79" w:rsidRDefault="003C3D8F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F79">
        <w:rPr>
          <w:rFonts w:ascii="Times New Roman" w:hAnsi="Times New Roman" w:cs="Times New Roman"/>
          <w:b/>
          <w:sz w:val="28"/>
          <w:szCs w:val="28"/>
        </w:rPr>
        <w:t>3.2. Развитие малой энергетики</w:t>
      </w:r>
    </w:p>
    <w:p w:rsidR="001D11AC" w:rsidRPr="00BE0F90" w:rsidRDefault="001D11AC" w:rsidP="00FC28A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90">
        <w:rPr>
          <w:rFonts w:ascii="Times New Roman" w:hAnsi="Times New Roman" w:cs="Times New Roman"/>
          <w:sz w:val="28"/>
          <w:szCs w:val="28"/>
        </w:rPr>
        <w:t>Малая энергетика Ханты-Мансийского района включает в себя сеть производственно-распределительных мощностей электрической и тепловой энергии.</w:t>
      </w:r>
    </w:p>
    <w:p w:rsidR="00083962" w:rsidRPr="001C5177" w:rsidRDefault="00083962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77">
        <w:rPr>
          <w:rFonts w:ascii="Times New Roman" w:hAnsi="Times New Roman" w:cs="Times New Roman"/>
          <w:sz w:val="28"/>
          <w:szCs w:val="28"/>
        </w:rPr>
        <w:t>В отраслевой структуре промышленного</w:t>
      </w:r>
      <w:r w:rsidR="009C5813" w:rsidRPr="001C5177">
        <w:rPr>
          <w:rFonts w:ascii="Times New Roman" w:hAnsi="Times New Roman" w:cs="Times New Roman"/>
          <w:sz w:val="28"/>
          <w:szCs w:val="28"/>
        </w:rPr>
        <w:t xml:space="preserve"> производства Ханты-Мансийского района</w:t>
      </w:r>
      <w:r w:rsidR="00C00EB8" w:rsidRPr="001C5177">
        <w:rPr>
          <w:rFonts w:ascii="Times New Roman" w:hAnsi="Times New Roman" w:cs="Times New Roman"/>
          <w:sz w:val="28"/>
          <w:szCs w:val="28"/>
        </w:rPr>
        <w:t xml:space="preserve"> объем производства</w:t>
      </w:r>
      <w:r w:rsidRPr="001C5177">
        <w:rPr>
          <w:rFonts w:ascii="Times New Roman" w:hAnsi="Times New Roman" w:cs="Times New Roman"/>
          <w:sz w:val="28"/>
          <w:szCs w:val="28"/>
        </w:rPr>
        <w:t xml:space="preserve"> и распределение электроэн</w:t>
      </w:r>
      <w:r w:rsidR="0032045B" w:rsidRPr="001C5177">
        <w:rPr>
          <w:rFonts w:ascii="Times New Roman" w:hAnsi="Times New Roman" w:cs="Times New Roman"/>
          <w:sz w:val="28"/>
          <w:szCs w:val="28"/>
        </w:rPr>
        <w:t>ергии, газа и воды занимает</w:t>
      </w:r>
      <w:r w:rsidR="00BD03A3" w:rsidRPr="001C5177">
        <w:rPr>
          <w:rFonts w:ascii="Times New Roman" w:hAnsi="Times New Roman" w:cs="Times New Roman"/>
          <w:sz w:val="28"/>
          <w:szCs w:val="28"/>
        </w:rPr>
        <w:t xml:space="preserve"> 0,5</w:t>
      </w:r>
      <w:r w:rsidRPr="001C5177">
        <w:rPr>
          <w:rFonts w:ascii="Times New Roman" w:hAnsi="Times New Roman" w:cs="Times New Roman"/>
          <w:sz w:val="28"/>
          <w:szCs w:val="28"/>
        </w:rPr>
        <w:t>%.</w:t>
      </w:r>
    </w:p>
    <w:p w:rsidR="00083962" w:rsidRPr="001C5177" w:rsidRDefault="00083962" w:rsidP="00FC28A6">
      <w:pPr>
        <w:pStyle w:val="a3"/>
        <w:ind w:firstLine="708"/>
        <w:jc w:val="both"/>
        <w:rPr>
          <w:sz w:val="28"/>
          <w:szCs w:val="28"/>
        </w:rPr>
      </w:pPr>
      <w:r w:rsidRPr="001C5177">
        <w:rPr>
          <w:sz w:val="28"/>
          <w:szCs w:val="28"/>
        </w:rPr>
        <w:t xml:space="preserve">На территории района содержанием и обслуживанием </w:t>
      </w:r>
      <w:proofErr w:type="spellStart"/>
      <w:r w:rsidRPr="001C5177">
        <w:rPr>
          <w:sz w:val="28"/>
          <w:szCs w:val="28"/>
        </w:rPr>
        <w:t>внутрипоселковых</w:t>
      </w:r>
      <w:proofErr w:type="spellEnd"/>
      <w:r w:rsidRPr="001C5177">
        <w:rPr>
          <w:sz w:val="28"/>
          <w:szCs w:val="28"/>
        </w:rPr>
        <w:t xml:space="preserve"> электрических сетей занимается предприятие ОАО «ЮТЭК-Ханты-Мансийский район». Общая протяженность линий </w:t>
      </w:r>
      <w:r w:rsidR="008A1EF3" w:rsidRPr="001C5177">
        <w:rPr>
          <w:sz w:val="28"/>
          <w:szCs w:val="28"/>
        </w:rPr>
        <w:t xml:space="preserve">электропередач составляет </w:t>
      </w:r>
      <w:r w:rsidR="001C5177" w:rsidRPr="001C5177">
        <w:rPr>
          <w:sz w:val="28"/>
          <w:szCs w:val="28"/>
        </w:rPr>
        <w:t>745,7</w:t>
      </w:r>
      <w:r w:rsidRPr="001C5177">
        <w:rPr>
          <w:sz w:val="28"/>
          <w:szCs w:val="28"/>
        </w:rPr>
        <w:t xml:space="preserve"> км, трансформаторных подстанций 146 единиц. В децентрализованной з</w:t>
      </w:r>
      <w:r w:rsidR="008A1EF3" w:rsidRPr="001C5177">
        <w:rPr>
          <w:sz w:val="28"/>
          <w:szCs w:val="28"/>
        </w:rPr>
        <w:t xml:space="preserve">оне Ханты-Мансийского района </w:t>
      </w:r>
      <w:r w:rsidR="007124CE" w:rsidRPr="001C5177">
        <w:rPr>
          <w:sz w:val="28"/>
          <w:szCs w:val="28"/>
        </w:rPr>
        <w:t>(</w:t>
      </w:r>
      <w:r w:rsidR="001C5177" w:rsidRPr="001C5177">
        <w:rPr>
          <w:sz w:val="28"/>
          <w:szCs w:val="28"/>
        </w:rPr>
        <w:t>5</w:t>
      </w:r>
      <w:r w:rsidRPr="001C5177">
        <w:rPr>
          <w:sz w:val="28"/>
          <w:szCs w:val="28"/>
        </w:rPr>
        <w:t xml:space="preserve"> населенных пунктов) выработкой электрической энергии занимается ОАО «Компания ЮГ».</w:t>
      </w:r>
      <w:r w:rsidRPr="00DA6EAD">
        <w:rPr>
          <w:color w:val="FF0000"/>
          <w:sz w:val="28"/>
          <w:szCs w:val="28"/>
        </w:rPr>
        <w:t xml:space="preserve"> </w:t>
      </w:r>
      <w:r w:rsidRPr="001C5177">
        <w:rPr>
          <w:sz w:val="28"/>
          <w:szCs w:val="28"/>
        </w:rPr>
        <w:t>Общее количество дизельных электростанций со</w:t>
      </w:r>
      <w:r w:rsidR="008A1EF3" w:rsidRPr="001C5177">
        <w:rPr>
          <w:sz w:val="28"/>
          <w:szCs w:val="28"/>
        </w:rPr>
        <w:t>ставляет</w:t>
      </w:r>
      <w:r w:rsidR="001C5177" w:rsidRPr="001C5177">
        <w:rPr>
          <w:sz w:val="28"/>
          <w:szCs w:val="28"/>
        </w:rPr>
        <w:t xml:space="preserve"> 19</w:t>
      </w:r>
      <w:r w:rsidRPr="001C5177">
        <w:rPr>
          <w:sz w:val="28"/>
          <w:szCs w:val="28"/>
        </w:rPr>
        <w:t xml:space="preserve"> единиц</w:t>
      </w:r>
      <w:r w:rsidR="001C5177" w:rsidRPr="001C5177">
        <w:rPr>
          <w:sz w:val="28"/>
          <w:szCs w:val="28"/>
        </w:rPr>
        <w:t>.</w:t>
      </w:r>
    </w:p>
    <w:p w:rsidR="00386CEE" w:rsidRPr="000F56F9" w:rsidRDefault="00083962" w:rsidP="00386CEE">
      <w:pPr>
        <w:pStyle w:val="a3"/>
        <w:ind w:firstLine="708"/>
        <w:jc w:val="both"/>
        <w:rPr>
          <w:sz w:val="28"/>
          <w:szCs w:val="28"/>
        </w:rPr>
      </w:pPr>
      <w:r w:rsidRPr="001C5177">
        <w:rPr>
          <w:sz w:val="28"/>
          <w:szCs w:val="28"/>
        </w:rPr>
        <w:lastRenderedPageBreak/>
        <w:t>В целях снижения зависимости от завоза гор</w:t>
      </w:r>
      <w:r w:rsidR="00EA35D7" w:rsidRPr="001C5177">
        <w:rPr>
          <w:sz w:val="28"/>
          <w:szCs w:val="28"/>
        </w:rPr>
        <w:t>юче-смазочных материалов, в отчетном периоде продолжалась</w:t>
      </w:r>
      <w:r w:rsidRPr="001C5177">
        <w:rPr>
          <w:sz w:val="28"/>
          <w:szCs w:val="28"/>
        </w:rPr>
        <w:t xml:space="preserve"> работа по переводу на централизованное электроснабжение населе</w:t>
      </w:r>
      <w:r w:rsidR="008A1EF3" w:rsidRPr="001C5177">
        <w:rPr>
          <w:sz w:val="28"/>
          <w:szCs w:val="28"/>
        </w:rPr>
        <w:t>нных пунктов района.</w:t>
      </w:r>
      <w:r w:rsidR="008A1EF3" w:rsidRPr="00DA6EAD">
        <w:rPr>
          <w:color w:val="FF0000"/>
          <w:sz w:val="28"/>
          <w:szCs w:val="28"/>
        </w:rPr>
        <w:t xml:space="preserve"> </w:t>
      </w:r>
      <w:r w:rsidR="008A1EF3" w:rsidRPr="001C5177">
        <w:rPr>
          <w:sz w:val="28"/>
          <w:szCs w:val="28"/>
        </w:rPr>
        <w:t>В 201</w:t>
      </w:r>
      <w:r w:rsidR="001C5177" w:rsidRPr="001C5177">
        <w:rPr>
          <w:sz w:val="28"/>
          <w:szCs w:val="28"/>
        </w:rPr>
        <w:t>6</w:t>
      </w:r>
      <w:r w:rsidR="008A1EF3" w:rsidRPr="001C5177">
        <w:rPr>
          <w:sz w:val="28"/>
          <w:szCs w:val="28"/>
        </w:rPr>
        <w:t xml:space="preserve"> году</w:t>
      </w:r>
      <w:r w:rsidRPr="001C5177">
        <w:rPr>
          <w:sz w:val="28"/>
          <w:szCs w:val="28"/>
        </w:rPr>
        <w:t xml:space="preserve"> к цент</w:t>
      </w:r>
      <w:r w:rsidR="0004359B" w:rsidRPr="001C5177">
        <w:rPr>
          <w:sz w:val="28"/>
          <w:szCs w:val="28"/>
        </w:rPr>
        <w:t xml:space="preserve">рализованному электроснабжению </w:t>
      </w:r>
      <w:r w:rsidR="001C5177" w:rsidRPr="001C5177">
        <w:rPr>
          <w:sz w:val="28"/>
          <w:szCs w:val="28"/>
        </w:rPr>
        <w:t>было</w:t>
      </w:r>
      <w:r w:rsidR="008A1EF3" w:rsidRPr="001C5177">
        <w:rPr>
          <w:sz w:val="28"/>
          <w:szCs w:val="28"/>
        </w:rPr>
        <w:t xml:space="preserve"> по</w:t>
      </w:r>
      <w:r w:rsidR="001C5177" w:rsidRPr="001C5177">
        <w:rPr>
          <w:sz w:val="28"/>
          <w:szCs w:val="28"/>
        </w:rPr>
        <w:t xml:space="preserve">дключено </w:t>
      </w:r>
      <w:proofErr w:type="spellStart"/>
      <w:r w:rsidR="001C5177" w:rsidRPr="001C5177">
        <w:rPr>
          <w:sz w:val="28"/>
          <w:szCs w:val="28"/>
        </w:rPr>
        <w:t>с.Нялинское</w:t>
      </w:r>
      <w:proofErr w:type="spellEnd"/>
      <w:r w:rsidRPr="001C5177">
        <w:rPr>
          <w:sz w:val="28"/>
          <w:szCs w:val="28"/>
        </w:rPr>
        <w:t xml:space="preserve">. </w:t>
      </w:r>
      <w:r w:rsidRPr="000F56F9">
        <w:rPr>
          <w:sz w:val="28"/>
          <w:szCs w:val="28"/>
        </w:rPr>
        <w:t>Это позволило увеличить долю населенных пунктов, обеспеченных централизованным э</w:t>
      </w:r>
      <w:r w:rsidR="00EA35D7" w:rsidRPr="000F56F9">
        <w:rPr>
          <w:sz w:val="28"/>
          <w:szCs w:val="28"/>
        </w:rPr>
        <w:t xml:space="preserve">лектроснабжением до </w:t>
      </w:r>
      <w:r w:rsidR="000F56F9" w:rsidRPr="000F56F9">
        <w:rPr>
          <w:sz w:val="28"/>
          <w:szCs w:val="28"/>
        </w:rPr>
        <w:t>83,3% (2015 год – 7</w:t>
      </w:r>
      <w:r w:rsidR="00EA35D7" w:rsidRPr="000F56F9">
        <w:rPr>
          <w:sz w:val="28"/>
          <w:szCs w:val="28"/>
        </w:rPr>
        <w:t>6,7</w:t>
      </w:r>
      <w:r w:rsidRPr="000F56F9">
        <w:rPr>
          <w:sz w:val="28"/>
          <w:szCs w:val="28"/>
        </w:rPr>
        <w:t>%) и повысит</w:t>
      </w:r>
      <w:r w:rsidR="00C00EB8" w:rsidRPr="000F56F9">
        <w:rPr>
          <w:sz w:val="28"/>
          <w:szCs w:val="28"/>
        </w:rPr>
        <w:t>ь</w:t>
      </w:r>
      <w:r w:rsidRPr="000F56F9">
        <w:rPr>
          <w:sz w:val="28"/>
          <w:szCs w:val="28"/>
        </w:rPr>
        <w:t xml:space="preserve"> уровень и </w:t>
      </w:r>
      <w:r w:rsidR="00C00EB8" w:rsidRPr="000F56F9">
        <w:rPr>
          <w:sz w:val="28"/>
          <w:szCs w:val="28"/>
        </w:rPr>
        <w:t>качество жизни населения данных населенных пунктов</w:t>
      </w:r>
      <w:r w:rsidRPr="000F56F9">
        <w:rPr>
          <w:sz w:val="28"/>
          <w:szCs w:val="28"/>
        </w:rPr>
        <w:t>.</w:t>
      </w:r>
    </w:p>
    <w:p w:rsidR="00386CEE" w:rsidRPr="00A82828" w:rsidRDefault="00386CEE" w:rsidP="00386CEE">
      <w:pPr>
        <w:pStyle w:val="a3"/>
        <w:ind w:firstLine="708"/>
        <w:jc w:val="both"/>
        <w:rPr>
          <w:sz w:val="28"/>
          <w:szCs w:val="28"/>
        </w:rPr>
      </w:pPr>
      <w:r w:rsidRPr="00A82828">
        <w:rPr>
          <w:sz w:val="28"/>
          <w:szCs w:val="28"/>
        </w:rPr>
        <w:t>В ходе</w:t>
      </w:r>
      <w:r w:rsidR="001D11AC" w:rsidRPr="00A82828">
        <w:rPr>
          <w:sz w:val="28"/>
          <w:szCs w:val="28"/>
        </w:rPr>
        <w:t xml:space="preserve"> реализации муниципальной программы «Электроснабжение, энергосбережение и повышение энергетической эффективности муниципального образования Ханты</w:t>
      </w:r>
      <w:r w:rsidR="00EA35D7" w:rsidRPr="00A82828">
        <w:rPr>
          <w:sz w:val="28"/>
          <w:szCs w:val="28"/>
        </w:rPr>
        <w:t>-Мансийский район на 2014 – 201</w:t>
      </w:r>
      <w:r w:rsidR="00A82828" w:rsidRPr="00A82828">
        <w:rPr>
          <w:sz w:val="28"/>
          <w:szCs w:val="28"/>
        </w:rPr>
        <w:t>9</w:t>
      </w:r>
      <w:r w:rsidR="001D11AC" w:rsidRPr="00A82828">
        <w:rPr>
          <w:sz w:val="28"/>
          <w:szCs w:val="28"/>
        </w:rPr>
        <w:t xml:space="preserve"> годы»</w:t>
      </w:r>
      <w:r w:rsidR="00707B1C" w:rsidRPr="00A82828">
        <w:rPr>
          <w:sz w:val="28"/>
          <w:szCs w:val="28"/>
        </w:rPr>
        <w:t xml:space="preserve"> </w:t>
      </w:r>
      <w:r w:rsidRPr="00A82828">
        <w:rPr>
          <w:sz w:val="28"/>
          <w:szCs w:val="28"/>
        </w:rPr>
        <w:t xml:space="preserve">в отчетном периоде освоено </w:t>
      </w:r>
      <w:r w:rsidR="00A82828" w:rsidRPr="00A82828">
        <w:rPr>
          <w:sz w:val="28"/>
          <w:szCs w:val="28"/>
        </w:rPr>
        <w:t>289 678,1 тыс. рублей или 100</w:t>
      </w:r>
      <w:r w:rsidRPr="00A82828">
        <w:rPr>
          <w:sz w:val="28"/>
          <w:szCs w:val="28"/>
        </w:rPr>
        <w:t xml:space="preserve">% от плана на год, в том числе из бюджета автономного округа – </w:t>
      </w:r>
      <w:r w:rsidR="00A82828" w:rsidRPr="00A82828">
        <w:rPr>
          <w:sz w:val="28"/>
          <w:szCs w:val="28"/>
        </w:rPr>
        <w:t>260 380,5</w:t>
      </w:r>
      <w:r w:rsidRPr="00A82828">
        <w:rPr>
          <w:sz w:val="28"/>
          <w:szCs w:val="28"/>
        </w:rPr>
        <w:t xml:space="preserve"> тыс. рублей, из бюджета района – </w:t>
      </w:r>
      <w:r w:rsidR="00A82828" w:rsidRPr="00A82828">
        <w:rPr>
          <w:sz w:val="28"/>
          <w:szCs w:val="28"/>
        </w:rPr>
        <w:t>29 297,6</w:t>
      </w:r>
      <w:r w:rsidRPr="00A82828">
        <w:rPr>
          <w:sz w:val="28"/>
          <w:szCs w:val="28"/>
        </w:rPr>
        <w:t xml:space="preserve"> тыс. рублей. </w:t>
      </w:r>
    </w:p>
    <w:p w:rsidR="00A82828" w:rsidRPr="00A82828" w:rsidRDefault="00A82828" w:rsidP="00A82828">
      <w:pPr>
        <w:widowControl w:val="0"/>
        <w:autoSpaceDE w:val="0"/>
        <w:autoSpaceDN w:val="0"/>
        <w:adjustRightInd w:val="0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направлены на перечисление субсидии на основании реализации фактических объемов </w:t>
      </w:r>
      <w:proofErr w:type="spellStart"/>
      <w:r w:rsidRPr="00A8282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электроснабжающей</w:t>
      </w:r>
      <w:proofErr w:type="spellEnd"/>
      <w:r w:rsidRPr="00A8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ОАО «ЮТЭК» в рамках мероприятий «Субсидии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электроснабжения» и «Субсидии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социально-ориентированным тарифам». </w:t>
      </w:r>
    </w:p>
    <w:p w:rsidR="003C3D8F" w:rsidRPr="00A82828" w:rsidRDefault="003C3D8F" w:rsidP="00FC28A6">
      <w:pPr>
        <w:pStyle w:val="a3"/>
        <w:ind w:firstLine="708"/>
        <w:jc w:val="both"/>
        <w:rPr>
          <w:b/>
          <w:sz w:val="28"/>
          <w:szCs w:val="28"/>
        </w:rPr>
      </w:pPr>
      <w:r w:rsidRPr="00A82828">
        <w:rPr>
          <w:b/>
          <w:sz w:val="28"/>
          <w:szCs w:val="28"/>
        </w:rPr>
        <w:t>3.3. Жилищное строительство</w:t>
      </w:r>
    </w:p>
    <w:p w:rsidR="00151133" w:rsidRPr="00A82828" w:rsidRDefault="00707B1C" w:rsidP="00FC28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828">
        <w:rPr>
          <w:rFonts w:ascii="Times New Roman" w:hAnsi="Times New Roman" w:cs="Times New Roman"/>
          <w:sz w:val="28"/>
          <w:szCs w:val="28"/>
        </w:rPr>
        <w:t>В целях улучшения жилищных условий населения Ханты-Мансийского района осуществляется реализации муниципальной программы «Улучшение жилищных условий жителей Ханты-М</w:t>
      </w:r>
      <w:r w:rsidR="00A4379B" w:rsidRPr="00A82828">
        <w:rPr>
          <w:rFonts w:ascii="Times New Roman" w:hAnsi="Times New Roman" w:cs="Times New Roman"/>
          <w:sz w:val="28"/>
          <w:szCs w:val="28"/>
        </w:rPr>
        <w:t>ансийского района на 2014 – 201</w:t>
      </w:r>
      <w:r w:rsidR="00A82828" w:rsidRPr="00A82828">
        <w:rPr>
          <w:rFonts w:ascii="Times New Roman" w:hAnsi="Times New Roman" w:cs="Times New Roman"/>
          <w:sz w:val="28"/>
          <w:szCs w:val="28"/>
        </w:rPr>
        <w:t>9</w:t>
      </w:r>
      <w:r w:rsidRPr="00A82828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F126E7" w:rsidRPr="00A82828" w:rsidRDefault="00151133" w:rsidP="00F126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828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программы в отчетном периоде проведены следующие мероприятия:</w:t>
      </w:r>
    </w:p>
    <w:p w:rsidR="00A82828" w:rsidRPr="00A82828" w:rsidRDefault="001F1EA8" w:rsidP="00A828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приобретено 160 </w:t>
      </w:r>
      <w:r w:rsidR="00A82828" w:rsidRPr="00A82828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 </w:t>
      </w:r>
      <w:r w:rsidR="00A82828" w:rsidRPr="00A82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купли-продажи и (или) приобретение жилых помещений по договорам участия в долевом строительстве</w:t>
      </w:r>
      <w:r w:rsidR="00A82828" w:rsidRPr="00A828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26E7" w:rsidRPr="00A82828" w:rsidRDefault="00A4379B" w:rsidP="00A828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828">
        <w:rPr>
          <w:rFonts w:ascii="Times New Roman" w:hAnsi="Times New Roman"/>
          <w:sz w:val="28"/>
          <w:szCs w:val="28"/>
        </w:rPr>
        <w:t xml:space="preserve">предоставлена 1 субсидия инвалиду </w:t>
      </w:r>
      <w:r w:rsidR="00A82828" w:rsidRPr="00A82828">
        <w:rPr>
          <w:rFonts w:ascii="Times New Roman" w:hAnsi="Times New Roman"/>
          <w:sz w:val="28"/>
          <w:szCs w:val="28"/>
        </w:rPr>
        <w:t>с детства</w:t>
      </w:r>
      <w:r w:rsidRPr="00A82828">
        <w:rPr>
          <w:rFonts w:ascii="Times New Roman" w:hAnsi="Times New Roman"/>
          <w:sz w:val="28"/>
          <w:szCs w:val="28"/>
        </w:rPr>
        <w:t xml:space="preserve"> на приобретение жилого помещения</w:t>
      </w:r>
      <w:r w:rsidR="00A82828" w:rsidRPr="00A8282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82828" w:rsidRPr="00A82828">
        <w:rPr>
          <w:rFonts w:ascii="Times New Roman" w:hAnsi="Times New Roman"/>
          <w:sz w:val="28"/>
          <w:szCs w:val="28"/>
        </w:rPr>
        <w:t>с.Елизарово</w:t>
      </w:r>
      <w:proofErr w:type="spellEnd"/>
      <w:r w:rsidRPr="00A828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2828" w:rsidRPr="00A82828" w:rsidRDefault="00A82828" w:rsidP="00A82828">
      <w:pPr>
        <w:widowControl w:val="0"/>
        <w:tabs>
          <w:tab w:val="left" w:pos="600"/>
        </w:tabs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субсидии молодым семьям на строительство жилых помещений в Ханты-Мансийском районе. Перечислен заключительный 3-й этап субсидии молодой семье на улучшение жилищных условий (строительство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 дома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78E7" w:rsidRPr="00E24E0E" w:rsidRDefault="00F126E7" w:rsidP="000078E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24E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Кроме того, проводилась работа по ф</w:t>
      </w:r>
      <w:r w:rsidRPr="00E24E0E">
        <w:rPr>
          <w:rFonts w:ascii="Times New Roman" w:hAnsi="Times New Roman"/>
          <w:sz w:val="28"/>
          <w:szCs w:val="28"/>
        </w:rPr>
        <w:t>ормированию дополнительных земельных участков для жилищного строительства, в том числе индивидуального жилищного строительства</w:t>
      </w:r>
      <w:r w:rsidR="000078E7" w:rsidRPr="00E24E0E">
        <w:rPr>
          <w:rFonts w:ascii="Times New Roman" w:hAnsi="Times New Roman"/>
          <w:sz w:val="28"/>
          <w:szCs w:val="28"/>
        </w:rPr>
        <w:t xml:space="preserve">. Земельные участки предоставляются в соответствии со спросом, потребностями населения района, а также по средствам проведения земельных аукционов. </w:t>
      </w:r>
    </w:p>
    <w:p w:rsidR="00A4379B" w:rsidRPr="00E24E0E" w:rsidRDefault="00E24E0E" w:rsidP="00A43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E0E">
        <w:rPr>
          <w:rFonts w:ascii="Times New Roman" w:eastAsia="Times New Roman" w:hAnsi="Times New Roman"/>
          <w:sz w:val="28"/>
          <w:szCs w:val="28"/>
          <w:lang w:eastAsia="ru-RU"/>
        </w:rPr>
        <w:t>За 2016</w:t>
      </w:r>
      <w:r w:rsidR="00A4379B" w:rsidRPr="00E24E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введено </w:t>
      </w:r>
      <w:r w:rsidRPr="00E24E0E">
        <w:rPr>
          <w:rFonts w:ascii="Times New Roman" w:eastAsia="Times New Roman" w:hAnsi="Times New Roman"/>
          <w:sz w:val="28"/>
          <w:szCs w:val="28"/>
          <w:lang w:eastAsia="ru-RU"/>
        </w:rPr>
        <w:t>10 463</w:t>
      </w:r>
      <w:r w:rsidR="00A4379B" w:rsidRPr="00E24E0E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метров жилья при план</w:t>
      </w:r>
      <w:r w:rsidRPr="00E24E0E">
        <w:rPr>
          <w:rFonts w:ascii="Times New Roman" w:eastAsia="Times New Roman" w:hAnsi="Times New Roman"/>
          <w:sz w:val="28"/>
          <w:szCs w:val="28"/>
          <w:lang w:eastAsia="ru-RU"/>
        </w:rPr>
        <w:t>е 9 500 кв. метров, что на 348</w:t>
      </w:r>
      <w:r w:rsidR="00A4379B" w:rsidRPr="00E24E0E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метров </w:t>
      </w:r>
      <w:r w:rsidRPr="00E24E0E">
        <w:rPr>
          <w:rFonts w:ascii="Times New Roman" w:eastAsia="Times New Roman" w:hAnsi="Times New Roman"/>
          <w:sz w:val="28"/>
          <w:szCs w:val="28"/>
          <w:lang w:eastAsia="ru-RU"/>
        </w:rPr>
        <w:t>больше, чем в 2015</w:t>
      </w:r>
      <w:r w:rsidR="00A4379B" w:rsidRPr="00E24E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(1</w:t>
      </w:r>
      <w:r w:rsidRPr="00E24E0E">
        <w:rPr>
          <w:rFonts w:ascii="Times New Roman" w:eastAsia="Times New Roman" w:hAnsi="Times New Roman"/>
          <w:sz w:val="28"/>
          <w:szCs w:val="28"/>
          <w:lang w:eastAsia="ru-RU"/>
        </w:rPr>
        <w:t>0 115</w:t>
      </w:r>
      <w:r w:rsidR="00A4379B" w:rsidRPr="00E24E0E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метров). </w:t>
      </w:r>
    </w:p>
    <w:p w:rsidR="00A4379B" w:rsidRPr="00E24E0E" w:rsidRDefault="00A4379B" w:rsidP="00E24E0E">
      <w:pPr>
        <w:keepNext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24E0E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Индивидуальное жилищное строительство составило </w:t>
      </w:r>
      <w:r w:rsidR="00E24E0E" w:rsidRPr="00E24E0E">
        <w:rPr>
          <w:rFonts w:ascii="Times New Roman" w:eastAsia="Times New Roman" w:hAnsi="Times New Roman"/>
          <w:sz w:val="28"/>
          <w:szCs w:val="28"/>
          <w:lang w:eastAsia="ru-RU"/>
        </w:rPr>
        <w:t>5 173</w:t>
      </w:r>
      <w:r w:rsidRPr="00E24E0E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метр</w:t>
      </w:r>
      <w:r w:rsidR="00E24E0E" w:rsidRPr="00E24E0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4E0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E24E0E" w:rsidRPr="00E24E0E">
        <w:rPr>
          <w:rFonts w:ascii="Times New Roman" w:eastAsia="Times New Roman" w:hAnsi="Times New Roman"/>
          <w:sz w:val="28"/>
          <w:szCs w:val="28"/>
          <w:lang w:eastAsia="ru-RU"/>
        </w:rPr>
        <w:t>49,4</w:t>
      </w:r>
      <w:r w:rsidRPr="00E24E0E">
        <w:rPr>
          <w:rFonts w:ascii="Times New Roman" w:eastAsia="Times New Roman" w:hAnsi="Times New Roman"/>
          <w:sz w:val="28"/>
          <w:szCs w:val="28"/>
          <w:lang w:eastAsia="ru-RU"/>
        </w:rPr>
        <w:t>% от общего объема введенного жилья,</w:t>
      </w:r>
      <w:r w:rsidRPr="00DA6E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24E0E" w:rsidRPr="00E24E0E">
        <w:rPr>
          <w:rFonts w:ascii="Times New Roman" w:eastAsia="Times New Roman" w:hAnsi="Times New Roman" w:cs="Times New Roman"/>
          <w:sz w:val="28"/>
          <w:szCs w:val="28"/>
          <w:lang w:eastAsia="x-none"/>
        </w:rPr>
        <w:t>что больше</w:t>
      </w:r>
      <w:r w:rsidR="00E24E0E" w:rsidRPr="00E24E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E24E0E" w:rsidRPr="00E24E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уровня </w:t>
      </w:r>
      <w:r w:rsidR="00E24E0E" w:rsidRPr="00E24E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="00E24E0E" w:rsidRPr="00E24E0E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E24E0E" w:rsidRPr="00E24E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</w:t>
      </w:r>
      <w:r w:rsidR="00E24E0E" w:rsidRPr="00E24E0E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3 315 кв. метра</w:t>
      </w:r>
      <w:r w:rsidR="00E24E0E" w:rsidRPr="00E24E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</w:t>
      </w:r>
      <w:r w:rsidR="00E24E0E" w:rsidRPr="00E24E0E">
        <w:rPr>
          <w:rFonts w:ascii="Times New Roman" w:eastAsia="Times New Roman" w:hAnsi="Times New Roman" w:cs="Times New Roman"/>
          <w:sz w:val="28"/>
          <w:szCs w:val="28"/>
          <w:lang w:eastAsia="x-none"/>
        </w:rPr>
        <w:t>1 858</w:t>
      </w:r>
      <w:r w:rsidR="00E24E0E" w:rsidRPr="00E24E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кв. метр</w:t>
      </w:r>
      <w:r w:rsidR="00E24E0E" w:rsidRPr="00E24E0E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="00E24E0E" w:rsidRPr="00E24E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971A46" w:rsidRPr="00E24E0E" w:rsidRDefault="00482727" w:rsidP="00F126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E0E">
        <w:rPr>
          <w:rFonts w:ascii="Times New Roman" w:hAnsi="Times New Roman" w:cs="Times New Roman"/>
          <w:sz w:val="28"/>
          <w:szCs w:val="28"/>
        </w:rPr>
        <w:t>О</w:t>
      </w:r>
      <w:r w:rsidR="00151133" w:rsidRPr="00E24E0E">
        <w:rPr>
          <w:rFonts w:ascii="Times New Roman" w:hAnsi="Times New Roman" w:cs="Times New Roman"/>
          <w:sz w:val="28"/>
          <w:szCs w:val="28"/>
        </w:rPr>
        <w:t>бщая площадь жилых помещений, приходящая</w:t>
      </w:r>
      <w:r w:rsidRPr="00E24E0E">
        <w:rPr>
          <w:rFonts w:ascii="Times New Roman" w:hAnsi="Times New Roman" w:cs="Times New Roman"/>
          <w:sz w:val="28"/>
          <w:szCs w:val="28"/>
        </w:rPr>
        <w:t>ся в среднем на 1 жителя</w:t>
      </w:r>
      <w:r w:rsidR="00027338" w:rsidRPr="00E24E0E">
        <w:rPr>
          <w:rFonts w:ascii="Times New Roman" w:hAnsi="Times New Roman" w:cs="Times New Roman"/>
          <w:sz w:val="28"/>
          <w:szCs w:val="28"/>
        </w:rPr>
        <w:t xml:space="preserve"> </w:t>
      </w:r>
      <w:r w:rsidR="00D36D79" w:rsidRPr="00E24E0E">
        <w:rPr>
          <w:rFonts w:ascii="Times New Roman" w:hAnsi="Times New Roman" w:cs="Times New Roman"/>
          <w:sz w:val="28"/>
          <w:szCs w:val="28"/>
        </w:rPr>
        <w:t>в 201</w:t>
      </w:r>
      <w:r w:rsidR="00E24E0E" w:rsidRPr="00E24E0E">
        <w:rPr>
          <w:rFonts w:ascii="Times New Roman" w:hAnsi="Times New Roman" w:cs="Times New Roman"/>
          <w:sz w:val="28"/>
          <w:szCs w:val="28"/>
        </w:rPr>
        <w:t>6</w:t>
      </w:r>
      <w:r w:rsidR="00D36D79" w:rsidRPr="00E24E0E">
        <w:rPr>
          <w:rFonts w:ascii="Times New Roman" w:hAnsi="Times New Roman" w:cs="Times New Roman"/>
          <w:sz w:val="28"/>
          <w:szCs w:val="28"/>
        </w:rPr>
        <w:t xml:space="preserve"> году,</w:t>
      </w:r>
      <w:r w:rsidRPr="00E24E0E">
        <w:rPr>
          <w:rFonts w:ascii="Times New Roman" w:hAnsi="Times New Roman" w:cs="Times New Roman"/>
          <w:sz w:val="28"/>
          <w:szCs w:val="28"/>
        </w:rPr>
        <w:t xml:space="preserve"> </w:t>
      </w:r>
      <w:r w:rsidR="00151133" w:rsidRPr="00E24E0E">
        <w:rPr>
          <w:rFonts w:ascii="Times New Roman" w:hAnsi="Times New Roman" w:cs="Times New Roman"/>
          <w:sz w:val="28"/>
          <w:szCs w:val="28"/>
        </w:rPr>
        <w:t>достигла 2</w:t>
      </w:r>
      <w:r w:rsidR="00E24E0E" w:rsidRPr="00E24E0E">
        <w:rPr>
          <w:rFonts w:ascii="Times New Roman" w:hAnsi="Times New Roman" w:cs="Times New Roman"/>
          <w:sz w:val="28"/>
          <w:szCs w:val="28"/>
        </w:rPr>
        <w:t>2,29</w:t>
      </w:r>
      <w:r w:rsidR="00F126E7" w:rsidRPr="00E24E0E"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="00151133" w:rsidRPr="00E24E0E">
        <w:rPr>
          <w:rFonts w:ascii="Times New Roman" w:hAnsi="Times New Roman" w:cs="Times New Roman"/>
          <w:sz w:val="28"/>
          <w:szCs w:val="28"/>
        </w:rPr>
        <w:t xml:space="preserve"> </w:t>
      </w:r>
      <w:r w:rsidR="00F126E7" w:rsidRPr="00E24E0E">
        <w:rPr>
          <w:rFonts w:ascii="Times New Roman" w:hAnsi="Times New Roman" w:cs="Times New Roman"/>
          <w:sz w:val="28"/>
          <w:szCs w:val="28"/>
        </w:rPr>
        <w:t xml:space="preserve">(целевое значение в Стратегии 2030 – 20,5 кв. метров), </w:t>
      </w:r>
      <w:r w:rsidR="00151133" w:rsidRPr="00E24E0E">
        <w:rPr>
          <w:rFonts w:ascii="Times New Roman" w:hAnsi="Times New Roman" w:cs="Times New Roman"/>
          <w:sz w:val="28"/>
          <w:szCs w:val="28"/>
        </w:rPr>
        <w:t>увеличение общей площади жилых помещений, приходящихся в среднем на одного жител</w:t>
      </w:r>
      <w:r w:rsidR="00027338" w:rsidRPr="00E24E0E">
        <w:rPr>
          <w:rFonts w:ascii="Times New Roman" w:hAnsi="Times New Roman" w:cs="Times New Roman"/>
          <w:sz w:val="28"/>
          <w:szCs w:val="28"/>
        </w:rPr>
        <w:t xml:space="preserve">я в Ханты-Мансийском районе </w:t>
      </w:r>
      <w:r w:rsidR="00151133" w:rsidRPr="00E24E0E">
        <w:rPr>
          <w:rFonts w:ascii="Times New Roman" w:hAnsi="Times New Roman" w:cs="Times New Roman"/>
          <w:sz w:val="28"/>
          <w:szCs w:val="28"/>
        </w:rPr>
        <w:t>з</w:t>
      </w:r>
      <w:r w:rsidR="000D095D" w:rsidRPr="00E24E0E">
        <w:rPr>
          <w:rFonts w:ascii="Times New Roman" w:hAnsi="Times New Roman" w:cs="Times New Roman"/>
          <w:sz w:val="28"/>
          <w:szCs w:val="28"/>
        </w:rPr>
        <w:t>а 201</w:t>
      </w:r>
      <w:r w:rsidR="00E24E0E" w:rsidRPr="00E24E0E">
        <w:rPr>
          <w:rFonts w:ascii="Times New Roman" w:hAnsi="Times New Roman" w:cs="Times New Roman"/>
          <w:sz w:val="28"/>
          <w:szCs w:val="28"/>
        </w:rPr>
        <w:t>6</w:t>
      </w:r>
      <w:r w:rsidR="00027338" w:rsidRPr="00E24E0E">
        <w:rPr>
          <w:rFonts w:ascii="Times New Roman" w:hAnsi="Times New Roman" w:cs="Times New Roman"/>
          <w:sz w:val="28"/>
          <w:szCs w:val="28"/>
        </w:rPr>
        <w:t xml:space="preserve"> год </w:t>
      </w:r>
      <w:r w:rsidR="00D36D79" w:rsidRPr="00E24E0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24E0E" w:rsidRPr="00E24E0E">
        <w:rPr>
          <w:rFonts w:ascii="Times New Roman" w:hAnsi="Times New Roman" w:cs="Times New Roman"/>
          <w:sz w:val="28"/>
          <w:szCs w:val="28"/>
        </w:rPr>
        <w:t>0,49</w:t>
      </w:r>
      <w:r w:rsidR="00151133" w:rsidRPr="00E24E0E">
        <w:rPr>
          <w:rFonts w:ascii="Times New Roman" w:hAnsi="Times New Roman" w:cs="Times New Roman"/>
          <w:sz w:val="28"/>
          <w:szCs w:val="28"/>
        </w:rPr>
        <w:t xml:space="preserve"> кв. м</w:t>
      </w:r>
      <w:r w:rsidR="00F126E7" w:rsidRPr="00E24E0E">
        <w:rPr>
          <w:rFonts w:ascii="Times New Roman" w:hAnsi="Times New Roman" w:cs="Times New Roman"/>
          <w:sz w:val="28"/>
          <w:szCs w:val="28"/>
        </w:rPr>
        <w:t>етров</w:t>
      </w:r>
      <w:r w:rsidR="00151133" w:rsidRPr="00E2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D8F" w:rsidRPr="00DA1F79" w:rsidRDefault="003C3D8F" w:rsidP="00971A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F79">
        <w:rPr>
          <w:rFonts w:ascii="Times New Roman" w:hAnsi="Times New Roman" w:cs="Times New Roman"/>
          <w:b/>
          <w:sz w:val="28"/>
          <w:szCs w:val="28"/>
        </w:rPr>
        <w:t xml:space="preserve">3.4. Развитие </w:t>
      </w:r>
      <w:r w:rsidR="00027338" w:rsidRPr="00DA1F79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r w:rsidRPr="00DA1F79">
        <w:rPr>
          <w:rFonts w:ascii="Times New Roman" w:hAnsi="Times New Roman" w:cs="Times New Roman"/>
          <w:b/>
          <w:sz w:val="28"/>
          <w:szCs w:val="28"/>
        </w:rPr>
        <w:t>социальной сферы</w:t>
      </w:r>
    </w:p>
    <w:p w:rsidR="003C3D8F" w:rsidRPr="00847FDB" w:rsidRDefault="00B9269C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FDB">
        <w:rPr>
          <w:rFonts w:ascii="Times New Roman" w:hAnsi="Times New Roman" w:cs="Times New Roman"/>
          <w:i/>
          <w:sz w:val="28"/>
          <w:szCs w:val="28"/>
        </w:rPr>
        <w:t>Об</w:t>
      </w:r>
      <w:r w:rsidR="003F6CA8" w:rsidRPr="00847FDB">
        <w:rPr>
          <w:rFonts w:ascii="Times New Roman" w:hAnsi="Times New Roman" w:cs="Times New Roman"/>
          <w:i/>
          <w:sz w:val="28"/>
          <w:szCs w:val="28"/>
        </w:rPr>
        <w:t>разование</w:t>
      </w:r>
    </w:p>
    <w:p w:rsidR="00B9269C" w:rsidRPr="00847FDB" w:rsidRDefault="00B9269C" w:rsidP="00FC28A6">
      <w:pPr>
        <w:pStyle w:val="a3"/>
        <w:ind w:firstLine="708"/>
        <w:jc w:val="both"/>
        <w:rPr>
          <w:sz w:val="28"/>
          <w:szCs w:val="28"/>
        </w:rPr>
      </w:pPr>
      <w:r w:rsidRPr="00847FDB">
        <w:rPr>
          <w:rFonts w:eastAsiaTheme="minorHAnsi"/>
          <w:sz w:val="28"/>
          <w:szCs w:val="28"/>
        </w:rPr>
        <w:t xml:space="preserve">Образовательная сфера Ханты-Мансийского района – динамично развивающаяся система, функционирование которой строится по принципу подчинения объективным потребностям экономики и населения района. </w:t>
      </w:r>
    </w:p>
    <w:p w:rsidR="00B9269C" w:rsidRPr="00847FDB" w:rsidRDefault="00B9269C" w:rsidP="00FC28A6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847FDB">
        <w:rPr>
          <w:rFonts w:eastAsiaTheme="minorHAnsi"/>
          <w:sz w:val="28"/>
          <w:szCs w:val="28"/>
        </w:rPr>
        <w:t xml:space="preserve">Стратегическая цель долгосрочного развития Ханты-Мансийского района – обеспечить сохранение его роли в экономике, как необходимой основы для повышения качества жизни, благосостояния, формирования установки на постоянное проживание в районе современных и будущих жителей. Образование в этом контексте признается ключевым ресурсом инновационного развития района. </w:t>
      </w:r>
    </w:p>
    <w:p w:rsidR="00B9269C" w:rsidRPr="00847FDB" w:rsidRDefault="00847FDB" w:rsidP="00FC28A6">
      <w:pPr>
        <w:pStyle w:val="a3"/>
        <w:ind w:firstLine="720"/>
        <w:jc w:val="both"/>
        <w:rPr>
          <w:sz w:val="28"/>
          <w:szCs w:val="28"/>
        </w:rPr>
      </w:pPr>
      <w:r w:rsidRPr="00847FDB">
        <w:rPr>
          <w:sz w:val="28"/>
          <w:szCs w:val="28"/>
        </w:rPr>
        <w:t>В 2016</w:t>
      </w:r>
      <w:r w:rsidR="00B9269C" w:rsidRPr="00847FDB">
        <w:rPr>
          <w:sz w:val="28"/>
          <w:szCs w:val="28"/>
        </w:rPr>
        <w:t xml:space="preserve"> году образовател</w:t>
      </w:r>
      <w:r w:rsidR="00183F74" w:rsidRPr="00847FDB">
        <w:rPr>
          <w:sz w:val="28"/>
          <w:szCs w:val="28"/>
        </w:rPr>
        <w:t>ьная сеть района представлена 39</w:t>
      </w:r>
      <w:r w:rsidR="00B9269C" w:rsidRPr="00847FDB">
        <w:rPr>
          <w:sz w:val="28"/>
          <w:szCs w:val="28"/>
        </w:rPr>
        <w:t xml:space="preserve"> образовател</w:t>
      </w:r>
      <w:r w:rsidR="00183F74" w:rsidRPr="00847FDB">
        <w:rPr>
          <w:sz w:val="28"/>
          <w:szCs w:val="28"/>
        </w:rPr>
        <w:t>ьными учреждениями (23 школы, 15</w:t>
      </w:r>
      <w:r w:rsidR="00B9269C" w:rsidRPr="00847FDB">
        <w:rPr>
          <w:sz w:val="28"/>
          <w:szCs w:val="28"/>
        </w:rPr>
        <w:t xml:space="preserve"> детских дошкольных учреждения, 1 учреждение дополнительного образования детей).</w:t>
      </w:r>
      <w:r w:rsidR="00B9269C" w:rsidRPr="00DA6EAD">
        <w:rPr>
          <w:color w:val="FF0000"/>
          <w:sz w:val="28"/>
          <w:szCs w:val="28"/>
        </w:rPr>
        <w:t xml:space="preserve"> </w:t>
      </w:r>
      <w:r w:rsidR="00183F74" w:rsidRPr="00847FDB">
        <w:rPr>
          <w:sz w:val="28"/>
          <w:szCs w:val="28"/>
        </w:rPr>
        <w:t>На 1 января 201</w:t>
      </w:r>
      <w:r w:rsidRPr="00847FDB">
        <w:rPr>
          <w:sz w:val="28"/>
          <w:szCs w:val="28"/>
        </w:rPr>
        <w:t>7</w:t>
      </w:r>
      <w:r w:rsidR="00B9269C" w:rsidRPr="00847FDB">
        <w:rPr>
          <w:sz w:val="28"/>
          <w:szCs w:val="28"/>
        </w:rPr>
        <w:t xml:space="preserve"> года в образовании Ханты-М</w:t>
      </w:r>
      <w:r w:rsidR="00183F74" w:rsidRPr="00847FDB">
        <w:rPr>
          <w:sz w:val="28"/>
          <w:szCs w:val="28"/>
        </w:rPr>
        <w:t>ансийского района работают 1 4</w:t>
      </w:r>
      <w:r w:rsidRPr="00847FDB">
        <w:rPr>
          <w:sz w:val="28"/>
          <w:szCs w:val="28"/>
        </w:rPr>
        <w:t>18</w:t>
      </w:r>
      <w:r w:rsidR="00B9269C" w:rsidRPr="00847FDB">
        <w:rPr>
          <w:sz w:val="28"/>
          <w:szCs w:val="28"/>
        </w:rPr>
        <w:t xml:space="preserve"> человек, из</w:t>
      </w:r>
      <w:r w:rsidR="00183F74" w:rsidRPr="00847FDB">
        <w:rPr>
          <w:sz w:val="28"/>
          <w:szCs w:val="28"/>
        </w:rPr>
        <w:t xml:space="preserve"> них педагогических кадров – 58</w:t>
      </w:r>
      <w:r w:rsidRPr="00847FDB">
        <w:rPr>
          <w:sz w:val="28"/>
          <w:szCs w:val="28"/>
        </w:rPr>
        <w:t>3</w:t>
      </w:r>
      <w:r w:rsidR="00B9269C" w:rsidRPr="00847FDB">
        <w:rPr>
          <w:sz w:val="28"/>
          <w:szCs w:val="28"/>
        </w:rPr>
        <w:t xml:space="preserve"> человека, доля которы</w:t>
      </w:r>
      <w:r w:rsidRPr="00847FDB">
        <w:rPr>
          <w:sz w:val="28"/>
          <w:szCs w:val="28"/>
        </w:rPr>
        <w:t>х в общем объеме составляет 41</w:t>
      </w:r>
      <w:r w:rsidR="00183F74" w:rsidRPr="00847FDB">
        <w:rPr>
          <w:sz w:val="28"/>
          <w:szCs w:val="28"/>
        </w:rPr>
        <w:t>,</w:t>
      </w:r>
      <w:r w:rsidRPr="00847FDB">
        <w:rPr>
          <w:sz w:val="28"/>
          <w:szCs w:val="28"/>
        </w:rPr>
        <w:t>1</w:t>
      </w:r>
      <w:r w:rsidR="00B9269C" w:rsidRPr="00847FDB">
        <w:rPr>
          <w:sz w:val="28"/>
          <w:szCs w:val="28"/>
        </w:rPr>
        <w:t>%</w:t>
      </w:r>
      <w:r w:rsidRPr="00847FDB">
        <w:rPr>
          <w:sz w:val="28"/>
          <w:szCs w:val="28"/>
        </w:rPr>
        <w:t>. В дошкольных учреждениях – 111</w:t>
      </w:r>
      <w:r w:rsidR="00B9269C" w:rsidRPr="00847FDB">
        <w:rPr>
          <w:sz w:val="28"/>
          <w:szCs w:val="28"/>
        </w:rPr>
        <w:t xml:space="preserve"> педагогов, в общео</w:t>
      </w:r>
      <w:r w:rsidR="00183F74" w:rsidRPr="00847FDB">
        <w:rPr>
          <w:sz w:val="28"/>
          <w:szCs w:val="28"/>
        </w:rPr>
        <w:t>бразовательных учреждениях – 41</w:t>
      </w:r>
      <w:r w:rsidRPr="00847FDB">
        <w:rPr>
          <w:sz w:val="28"/>
          <w:szCs w:val="28"/>
        </w:rPr>
        <w:t>0</w:t>
      </w:r>
      <w:r w:rsidR="00B9269C" w:rsidRPr="00847FDB">
        <w:rPr>
          <w:sz w:val="28"/>
          <w:szCs w:val="28"/>
        </w:rPr>
        <w:t xml:space="preserve"> педагогов, в учреждении </w:t>
      </w:r>
      <w:r w:rsidRPr="00847FDB">
        <w:rPr>
          <w:sz w:val="28"/>
          <w:szCs w:val="28"/>
        </w:rPr>
        <w:t>дополнительного образования – 62</w:t>
      </w:r>
      <w:r w:rsidR="00183F74" w:rsidRPr="00847FDB">
        <w:rPr>
          <w:sz w:val="28"/>
          <w:szCs w:val="28"/>
        </w:rPr>
        <w:t xml:space="preserve"> педагог</w:t>
      </w:r>
      <w:r w:rsidRPr="00847FDB">
        <w:rPr>
          <w:sz w:val="28"/>
          <w:szCs w:val="28"/>
        </w:rPr>
        <w:t>а</w:t>
      </w:r>
      <w:r w:rsidR="00B9269C" w:rsidRPr="00847FDB">
        <w:rPr>
          <w:sz w:val="28"/>
          <w:szCs w:val="28"/>
        </w:rPr>
        <w:t>. Образовательные учреждения укомплектован</w:t>
      </w:r>
      <w:r w:rsidRPr="00847FDB">
        <w:rPr>
          <w:sz w:val="28"/>
          <w:szCs w:val="28"/>
        </w:rPr>
        <w:t>ы педагогическими кадрами на 98</w:t>
      </w:r>
      <w:r w:rsidR="00B9269C" w:rsidRPr="00847FDB">
        <w:rPr>
          <w:sz w:val="28"/>
          <w:szCs w:val="28"/>
        </w:rPr>
        <w:t>%.</w:t>
      </w:r>
    </w:p>
    <w:p w:rsidR="00591159" w:rsidRPr="00847FDB" w:rsidRDefault="00591159" w:rsidP="00591159">
      <w:pPr>
        <w:pStyle w:val="a3"/>
        <w:ind w:firstLine="708"/>
        <w:jc w:val="both"/>
        <w:rPr>
          <w:sz w:val="28"/>
          <w:szCs w:val="28"/>
        </w:rPr>
      </w:pPr>
      <w:r w:rsidRPr="00847FDB">
        <w:rPr>
          <w:rFonts w:eastAsiaTheme="minorHAnsi"/>
          <w:sz w:val="28"/>
          <w:szCs w:val="28"/>
        </w:rPr>
        <w:t xml:space="preserve">Практика реализации мероприятий, направленных на модернизацию образовательного процесса и обновление материально-технической базы учреждений образования в соответствии с современными требованиями, показала необходимость объединения приоритетов для обеспечения развития образования района в единой Программе. </w:t>
      </w:r>
    </w:p>
    <w:p w:rsidR="00EA3AD2" w:rsidRPr="00847FDB" w:rsidRDefault="00183F74" w:rsidP="00FC28A6">
      <w:pPr>
        <w:pStyle w:val="a3"/>
        <w:ind w:firstLine="720"/>
        <w:jc w:val="both"/>
        <w:rPr>
          <w:sz w:val="28"/>
          <w:szCs w:val="28"/>
        </w:rPr>
      </w:pPr>
      <w:r w:rsidRPr="00847FDB">
        <w:rPr>
          <w:sz w:val="28"/>
          <w:szCs w:val="28"/>
        </w:rPr>
        <w:t>В 2015</w:t>
      </w:r>
      <w:r w:rsidR="00EA3AD2" w:rsidRPr="00847FDB">
        <w:rPr>
          <w:sz w:val="28"/>
          <w:szCs w:val="28"/>
        </w:rPr>
        <w:t xml:space="preserve"> году в районе реализовывалась муниципальная программа «Развитие образования в Ханты-</w:t>
      </w:r>
      <w:r w:rsidR="00847FDB" w:rsidRPr="00847FDB">
        <w:rPr>
          <w:sz w:val="28"/>
          <w:szCs w:val="28"/>
        </w:rPr>
        <w:t>Мансийском районе на 2014 – 2019</w:t>
      </w:r>
      <w:r w:rsidR="00EA3AD2" w:rsidRPr="00847FDB">
        <w:rPr>
          <w:sz w:val="28"/>
          <w:szCs w:val="28"/>
        </w:rPr>
        <w:t xml:space="preserve"> годы».</w:t>
      </w:r>
    </w:p>
    <w:p w:rsidR="003F08AE" w:rsidRPr="00847FDB" w:rsidRDefault="00B9269C" w:rsidP="00825FD5">
      <w:pPr>
        <w:pStyle w:val="a3"/>
        <w:jc w:val="both"/>
        <w:rPr>
          <w:sz w:val="28"/>
          <w:szCs w:val="28"/>
        </w:rPr>
      </w:pPr>
      <w:r w:rsidRPr="00847FDB">
        <w:tab/>
      </w:r>
      <w:r w:rsidRPr="00847FDB">
        <w:rPr>
          <w:sz w:val="28"/>
          <w:szCs w:val="28"/>
        </w:rPr>
        <w:t>В рамках</w:t>
      </w:r>
      <w:r w:rsidR="00EA3AD2" w:rsidRPr="00847FDB">
        <w:rPr>
          <w:sz w:val="28"/>
          <w:szCs w:val="28"/>
        </w:rPr>
        <w:t xml:space="preserve"> реализации</w:t>
      </w:r>
      <w:r w:rsidR="003F08AE" w:rsidRPr="00847FDB">
        <w:rPr>
          <w:sz w:val="28"/>
          <w:szCs w:val="28"/>
        </w:rPr>
        <w:t xml:space="preserve"> мероприятий программы:</w:t>
      </w:r>
    </w:p>
    <w:p w:rsidR="003F08AE" w:rsidRPr="00CD6F55" w:rsidRDefault="003F08AE" w:rsidP="003F08AE">
      <w:pPr>
        <w:pStyle w:val="a3"/>
        <w:ind w:firstLine="708"/>
        <w:jc w:val="both"/>
        <w:rPr>
          <w:sz w:val="28"/>
          <w:szCs w:val="28"/>
        </w:rPr>
      </w:pPr>
      <w:r w:rsidRPr="00CD6F55">
        <w:rPr>
          <w:sz w:val="28"/>
          <w:szCs w:val="28"/>
        </w:rPr>
        <w:lastRenderedPageBreak/>
        <w:t>проведен</w:t>
      </w:r>
      <w:r w:rsidR="00847FDB" w:rsidRPr="00CD6F55">
        <w:rPr>
          <w:sz w:val="28"/>
          <w:szCs w:val="28"/>
        </w:rPr>
        <w:t>ы капитальные</w:t>
      </w:r>
      <w:r w:rsidRPr="00CD6F55">
        <w:rPr>
          <w:sz w:val="28"/>
          <w:szCs w:val="28"/>
        </w:rPr>
        <w:t xml:space="preserve"> ремонт</w:t>
      </w:r>
      <w:r w:rsidR="00847FDB" w:rsidRPr="00CD6F55">
        <w:rPr>
          <w:sz w:val="28"/>
          <w:szCs w:val="28"/>
        </w:rPr>
        <w:t>ы школ</w:t>
      </w:r>
      <w:r w:rsidRPr="00CD6F55">
        <w:rPr>
          <w:sz w:val="28"/>
          <w:szCs w:val="28"/>
        </w:rPr>
        <w:t xml:space="preserve"> </w:t>
      </w:r>
      <w:proofErr w:type="spellStart"/>
      <w:r w:rsidR="00847FDB" w:rsidRPr="00CD6F55">
        <w:rPr>
          <w:sz w:val="28"/>
          <w:szCs w:val="28"/>
        </w:rPr>
        <w:t>с.Батово</w:t>
      </w:r>
      <w:proofErr w:type="spellEnd"/>
      <w:r w:rsidR="00847FDB" w:rsidRPr="00CD6F55">
        <w:rPr>
          <w:sz w:val="28"/>
          <w:szCs w:val="28"/>
        </w:rPr>
        <w:t xml:space="preserve">, </w:t>
      </w:r>
      <w:proofErr w:type="spellStart"/>
      <w:r w:rsidR="00847FDB" w:rsidRPr="00CD6F55">
        <w:rPr>
          <w:sz w:val="28"/>
          <w:szCs w:val="28"/>
        </w:rPr>
        <w:t>п.Пырьях</w:t>
      </w:r>
      <w:proofErr w:type="spellEnd"/>
      <w:r w:rsidR="00847FDB" w:rsidRPr="00CD6F55">
        <w:rPr>
          <w:sz w:val="28"/>
          <w:szCs w:val="28"/>
        </w:rPr>
        <w:t xml:space="preserve">, </w:t>
      </w:r>
      <w:proofErr w:type="spellStart"/>
      <w:r w:rsidR="00847FDB" w:rsidRPr="00CD6F55">
        <w:rPr>
          <w:sz w:val="28"/>
          <w:szCs w:val="28"/>
        </w:rPr>
        <w:t>с.Елизарово</w:t>
      </w:r>
      <w:proofErr w:type="spellEnd"/>
      <w:r w:rsidR="00847FDB" w:rsidRPr="00CD6F55">
        <w:rPr>
          <w:sz w:val="28"/>
          <w:szCs w:val="28"/>
        </w:rPr>
        <w:t xml:space="preserve">, детского сада п. </w:t>
      </w:r>
      <w:proofErr w:type="spellStart"/>
      <w:r w:rsidR="00847FDB" w:rsidRPr="00CD6F55">
        <w:rPr>
          <w:sz w:val="28"/>
          <w:szCs w:val="28"/>
        </w:rPr>
        <w:t>Урманный</w:t>
      </w:r>
      <w:proofErr w:type="spellEnd"/>
      <w:r w:rsidR="00CD6F55" w:rsidRPr="00CD6F55">
        <w:rPr>
          <w:sz w:val="28"/>
          <w:szCs w:val="28"/>
        </w:rPr>
        <w:t xml:space="preserve"> и детского сада при школе </w:t>
      </w:r>
      <w:proofErr w:type="spellStart"/>
      <w:r w:rsidR="00CD6F55" w:rsidRPr="00CD6F55">
        <w:rPr>
          <w:sz w:val="28"/>
          <w:szCs w:val="28"/>
        </w:rPr>
        <w:t>с.Цингалы</w:t>
      </w:r>
      <w:proofErr w:type="spellEnd"/>
      <w:r w:rsidR="00927F53" w:rsidRPr="00CD6F55">
        <w:rPr>
          <w:sz w:val="28"/>
          <w:szCs w:val="28"/>
        </w:rPr>
        <w:t xml:space="preserve">; </w:t>
      </w:r>
    </w:p>
    <w:p w:rsidR="00825FD5" w:rsidRPr="00CD6F55" w:rsidRDefault="00825FD5" w:rsidP="003F08AE">
      <w:pPr>
        <w:pStyle w:val="a3"/>
        <w:ind w:firstLine="708"/>
        <w:jc w:val="both"/>
        <w:rPr>
          <w:sz w:val="28"/>
          <w:szCs w:val="28"/>
        </w:rPr>
      </w:pPr>
      <w:r w:rsidRPr="00CD6F55">
        <w:rPr>
          <w:sz w:val="28"/>
          <w:szCs w:val="28"/>
        </w:rPr>
        <w:t>проведены мероприятия по устранению предписаний надзорных органов, укреплению пожарной безопасности, укреплению санитарно-</w:t>
      </w:r>
      <w:r w:rsidR="003F08AE" w:rsidRPr="00CD6F55">
        <w:rPr>
          <w:sz w:val="28"/>
          <w:szCs w:val="28"/>
        </w:rPr>
        <w:t>эпидемиологической безопасности</w:t>
      </w:r>
      <w:r w:rsidR="00591159" w:rsidRPr="00CD6F55">
        <w:rPr>
          <w:sz w:val="28"/>
          <w:szCs w:val="28"/>
        </w:rPr>
        <w:t>;</w:t>
      </w:r>
      <w:r w:rsidRPr="00CD6F55">
        <w:rPr>
          <w:sz w:val="28"/>
          <w:szCs w:val="28"/>
        </w:rPr>
        <w:t xml:space="preserve">  </w:t>
      </w:r>
    </w:p>
    <w:p w:rsidR="00591159" w:rsidRPr="00CD6F55" w:rsidRDefault="00CD6F55" w:rsidP="00825FD5">
      <w:pPr>
        <w:pStyle w:val="a3"/>
        <w:ind w:firstLine="708"/>
        <w:jc w:val="both"/>
        <w:rPr>
          <w:sz w:val="28"/>
          <w:szCs w:val="28"/>
        </w:rPr>
      </w:pPr>
      <w:r w:rsidRPr="00CD6F55">
        <w:rPr>
          <w:sz w:val="28"/>
          <w:szCs w:val="28"/>
        </w:rPr>
        <w:t>осуществлялось строительство</w:t>
      </w:r>
      <w:r w:rsidR="00591159" w:rsidRPr="00CD6F55">
        <w:rPr>
          <w:sz w:val="28"/>
          <w:szCs w:val="28"/>
        </w:rPr>
        <w:t>:</w:t>
      </w:r>
    </w:p>
    <w:p w:rsidR="00CD6F55" w:rsidRPr="00CD6F55" w:rsidRDefault="00CD6F55" w:rsidP="00CD6F55">
      <w:pPr>
        <w:widowControl w:val="0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«Школа (55 учащихся с группой для детей дошкольного возраста (25 воспитан.) – сельский дом культуры (на 100 мест) – библиотека (9100 экз.) в п. Бобровский Ханты-Мансийского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6F55">
        <w:rPr>
          <w:rFonts w:ascii="Times New Roman" w:eastAsia="Times New Roman" w:hAnsi="Times New Roman" w:cs="Times New Roman"/>
          <w:kern w:val="24"/>
          <w:sz w:val="28"/>
          <w:szCs w:val="28"/>
          <w:lang w:val="x-none" w:eastAsia="x-none"/>
        </w:rPr>
        <w:t>Работы по строительству комплекса завершены</w:t>
      </w:r>
      <w:r w:rsidRPr="00CD6F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F55" w:rsidRPr="00CD6F55" w:rsidRDefault="00CD6F55" w:rsidP="00CD6F55">
      <w:pPr>
        <w:widowControl w:val="0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с </w:t>
      </w:r>
      <w:proofErr w:type="spellStart"/>
      <w:r w:rsidRPr="00CD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пристроем</w:t>
      </w:r>
      <w:proofErr w:type="spellEnd"/>
      <w:r w:rsidRPr="00CD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групп детского сада                         д. </w:t>
      </w:r>
      <w:proofErr w:type="spellStart"/>
      <w:r w:rsidRPr="00CD6F55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 w:rsidRPr="00CD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по реконструкции завершены</w:t>
      </w:r>
      <w:r w:rsidRPr="00CD6F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F55" w:rsidRPr="00CD6F55" w:rsidRDefault="00CD6F55" w:rsidP="00CD6F55">
      <w:pPr>
        <w:widowControl w:val="0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(сельский дом культуры – библиотека – школа – детский сад) п. Кедровый Ханты-Мансийского района мощностью объекта 150 мест, 9100 экземпляров, 110 учащихся (наполняемость класса 16 человек), 60 воспитанников»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6F5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Получено разрешение на ввод объекта в эксплуатацию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</w:t>
      </w:r>
      <w:r w:rsidRPr="00CD6F5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Ведутся работы по строительству пришкольного стадиона (подготовка территории), ввод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объекта</w:t>
      </w:r>
      <w:r w:rsidRPr="00CD6F5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 эксплуатацию – август 2017 года</w:t>
      </w:r>
      <w:r w:rsidRPr="00CD6F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F55" w:rsidRPr="00CD6F55" w:rsidRDefault="00CD6F55" w:rsidP="00CD6F55">
      <w:pPr>
        <w:widowControl w:val="0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с </w:t>
      </w:r>
      <w:proofErr w:type="spellStart"/>
      <w:r w:rsidRPr="00CD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пристроем</w:t>
      </w:r>
      <w:proofErr w:type="spellEnd"/>
      <w:r w:rsidRPr="00CD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групп детского сада п. </w:t>
      </w:r>
      <w:proofErr w:type="spellStart"/>
      <w:r w:rsidRPr="00CD6F5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CD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F55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Размещен муниципальный заказ на сумму 145 755,9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D6F55">
        <w:rPr>
          <w:rFonts w:ascii="Times New Roman" w:eastAsia="Times New Roman" w:hAnsi="Times New Roman" w:cs="Times New Roman"/>
          <w:sz w:val="28"/>
          <w:szCs w:val="28"/>
          <w:lang w:eastAsia="x-none"/>
        </w:rPr>
        <w:t>Определение победителя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аукциона</w:t>
      </w:r>
      <w:r w:rsidRPr="00CD6F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приостановлено по жалобе участника аукциона. Решение от ФАС по Ханты-Мансийскому автономному округу-Югре не поступало.</w:t>
      </w:r>
    </w:p>
    <w:p w:rsidR="00B43796" w:rsidRPr="00B43796" w:rsidRDefault="00B43796" w:rsidP="00B4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 января 2017 численность детей в возрасте от 1 до 7 лет, состоящих в очереди за получением мест в </w:t>
      </w:r>
      <w:r w:rsidRPr="00B43796"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Pr="00B4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человек (что соответствует показателю 2015 года), в том числе от 0 до 2 лет – 8 человека; от 2 до 3 лет – 7 человек.</w:t>
      </w:r>
    </w:p>
    <w:p w:rsidR="00743ADA" w:rsidRPr="00BF1BC0" w:rsidRDefault="00A8508A" w:rsidP="00A8508A">
      <w:pPr>
        <w:pStyle w:val="a3"/>
        <w:ind w:firstLine="708"/>
        <w:jc w:val="both"/>
        <w:rPr>
          <w:sz w:val="28"/>
          <w:szCs w:val="28"/>
        </w:rPr>
      </w:pPr>
      <w:r w:rsidRPr="00BF1BC0">
        <w:rPr>
          <w:sz w:val="28"/>
          <w:szCs w:val="28"/>
        </w:rPr>
        <w:t>Не обеспечены местами 15 детей в возрасте до 3-х лет в д. Ярки. Дошкольным образованием охвачены 100% детей в в</w:t>
      </w:r>
      <w:r w:rsidR="00BF1BC0" w:rsidRPr="00BF1BC0">
        <w:rPr>
          <w:sz w:val="28"/>
          <w:szCs w:val="28"/>
        </w:rPr>
        <w:t>озрасте от 3 до 7 лет. В</w:t>
      </w:r>
      <w:r w:rsidRPr="00BF1BC0">
        <w:rPr>
          <w:sz w:val="28"/>
          <w:szCs w:val="28"/>
        </w:rPr>
        <w:t>сего услугами дошкольного образования охвачено 1</w:t>
      </w:r>
      <w:r w:rsidR="00D36D79" w:rsidRPr="00BF1BC0">
        <w:rPr>
          <w:sz w:val="28"/>
          <w:szCs w:val="28"/>
        </w:rPr>
        <w:t xml:space="preserve"> </w:t>
      </w:r>
      <w:r w:rsidRPr="00BF1BC0">
        <w:rPr>
          <w:sz w:val="28"/>
          <w:szCs w:val="28"/>
        </w:rPr>
        <w:t>0</w:t>
      </w:r>
      <w:r w:rsidR="00B43796" w:rsidRPr="00BF1BC0">
        <w:rPr>
          <w:sz w:val="28"/>
          <w:szCs w:val="28"/>
        </w:rPr>
        <w:t>52</w:t>
      </w:r>
      <w:r w:rsidRPr="00BF1BC0">
        <w:rPr>
          <w:sz w:val="28"/>
          <w:szCs w:val="28"/>
        </w:rPr>
        <w:t xml:space="preserve"> </w:t>
      </w:r>
      <w:r w:rsidR="00B43796" w:rsidRPr="00BF1BC0">
        <w:rPr>
          <w:sz w:val="28"/>
          <w:szCs w:val="28"/>
        </w:rPr>
        <w:t>ребенка</w:t>
      </w:r>
      <w:r w:rsidRPr="00BF1BC0">
        <w:rPr>
          <w:sz w:val="28"/>
          <w:szCs w:val="28"/>
        </w:rPr>
        <w:t xml:space="preserve"> в возрасте от 1 года до 7 лет, что составляет 98,6% от общего числа заявит</w:t>
      </w:r>
      <w:r w:rsidR="00BF1BC0" w:rsidRPr="00BF1BC0">
        <w:rPr>
          <w:sz w:val="28"/>
          <w:szCs w:val="28"/>
        </w:rPr>
        <w:t>елей (за 2015</w:t>
      </w:r>
      <w:r w:rsidRPr="00BF1BC0">
        <w:rPr>
          <w:sz w:val="28"/>
          <w:szCs w:val="28"/>
        </w:rPr>
        <w:t xml:space="preserve"> год услугами дошкольного образования было охвачено 1</w:t>
      </w:r>
      <w:r w:rsidR="00B43796" w:rsidRPr="00BF1BC0">
        <w:rPr>
          <w:sz w:val="28"/>
          <w:szCs w:val="28"/>
        </w:rPr>
        <w:t xml:space="preserve"> </w:t>
      </w:r>
      <w:r w:rsidRPr="00BF1BC0">
        <w:rPr>
          <w:sz w:val="28"/>
          <w:szCs w:val="28"/>
        </w:rPr>
        <w:t>0</w:t>
      </w:r>
      <w:r w:rsidR="00B43796" w:rsidRPr="00BF1BC0">
        <w:rPr>
          <w:sz w:val="28"/>
          <w:szCs w:val="28"/>
        </w:rPr>
        <w:t>69</w:t>
      </w:r>
      <w:r w:rsidRPr="00BF1BC0">
        <w:rPr>
          <w:sz w:val="28"/>
          <w:szCs w:val="28"/>
        </w:rPr>
        <w:t xml:space="preserve"> детей, что составляло</w:t>
      </w:r>
      <w:r w:rsidR="00B43796" w:rsidRPr="00BF1BC0">
        <w:rPr>
          <w:sz w:val="28"/>
          <w:szCs w:val="28"/>
        </w:rPr>
        <w:t xml:space="preserve"> </w:t>
      </w:r>
      <w:r w:rsidR="00BF1BC0" w:rsidRPr="00BF1BC0">
        <w:rPr>
          <w:sz w:val="28"/>
          <w:szCs w:val="28"/>
        </w:rPr>
        <w:t xml:space="preserve">также </w:t>
      </w:r>
      <w:r w:rsidR="00B43796" w:rsidRPr="00BF1BC0">
        <w:rPr>
          <w:sz w:val="28"/>
          <w:szCs w:val="28"/>
        </w:rPr>
        <w:t>98,6</w:t>
      </w:r>
      <w:r w:rsidRPr="00BF1BC0">
        <w:rPr>
          <w:sz w:val="28"/>
          <w:szCs w:val="28"/>
        </w:rPr>
        <w:t xml:space="preserve">% от общего количества заявителей). </w:t>
      </w:r>
    </w:p>
    <w:p w:rsidR="00A8508A" w:rsidRPr="00BF1BC0" w:rsidRDefault="003F6CA8" w:rsidP="00A8508A">
      <w:pPr>
        <w:pStyle w:val="a3"/>
        <w:ind w:firstLine="708"/>
        <w:jc w:val="both"/>
        <w:rPr>
          <w:i/>
          <w:sz w:val="28"/>
          <w:szCs w:val="28"/>
        </w:rPr>
      </w:pPr>
      <w:r w:rsidRPr="00BF1BC0">
        <w:rPr>
          <w:i/>
          <w:sz w:val="28"/>
          <w:szCs w:val="28"/>
        </w:rPr>
        <w:t>Культура, молодежная политика, физкультура и спорт</w:t>
      </w:r>
    </w:p>
    <w:p w:rsidR="003F6CA8" w:rsidRPr="00BF1BC0" w:rsidRDefault="003F6CA8" w:rsidP="00802DFC">
      <w:pPr>
        <w:pStyle w:val="a3"/>
        <w:ind w:firstLine="708"/>
        <w:jc w:val="both"/>
        <w:rPr>
          <w:sz w:val="28"/>
          <w:szCs w:val="28"/>
        </w:rPr>
      </w:pPr>
      <w:r w:rsidRPr="00BF1BC0">
        <w:rPr>
          <w:sz w:val="28"/>
          <w:szCs w:val="28"/>
          <w:lang w:eastAsia="en-US"/>
        </w:rPr>
        <w:t xml:space="preserve">Задачей органов местного самоуправления Ханты-Мансийского района в сфере культуры является </w:t>
      </w:r>
      <w:r w:rsidRPr="00BF1BC0">
        <w:rPr>
          <w:sz w:val="28"/>
          <w:szCs w:val="28"/>
        </w:rPr>
        <w:t>усиление социальной роли культуры, обеспечение систематического роста культурного потенциала, обогащение на его основе духовной и интеллектуальной жизни населения.</w:t>
      </w:r>
    </w:p>
    <w:p w:rsidR="00802DFC" w:rsidRPr="00BF1BC0" w:rsidRDefault="003F6CA8" w:rsidP="00802DFC">
      <w:pPr>
        <w:pStyle w:val="a3"/>
        <w:ind w:firstLine="708"/>
        <w:jc w:val="both"/>
        <w:rPr>
          <w:sz w:val="28"/>
          <w:szCs w:val="28"/>
        </w:rPr>
      </w:pPr>
      <w:r w:rsidRPr="00BF1BC0">
        <w:rPr>
          <w:sz w:val="28"/>
          <w:szCs w:val="28"/>
        </w:rPr>
        <w:t xml:space="preserve">На территории Ханты-Мансийского района функционируют 50 учреждений </w:t>
      </w:r>
      <w:r w:rsidR="00BF1BC0" w:rsidRPr="00BF1BC0">
        <w:rPr>
          <w:sz w:val="28"/>
          <w:szCs w:val="28"/>
        </w:rPr>
        <w:t>культуры, из них 20 учреждений</w:t>
      </w:r>
      <w:r w:rsidRPr="00BF1BC0">
        <w:rPr>
          <w:sz w:val="28"/>
          <w:szCs w:val="28"/>
        </w:rPr>
        <w:t xml:space="preserve"> клубного типа, 29 библиотек и 1 муниципальное учреждение дополнительного образован</w:t>
      </w:r>
      <w:r w:rsidR="00802DFC" w:rsidRPr="00BF1BC0">
        <w:rPr>
          <w:sz w:val="28"/>
          <w:szCs w:val="28"/>
        </w:rPr>
        <w:t>ия «Детская музыкальная школа».</w:t>
      </w:r>
    </w:p>
    <w:p w:rsidR="00802DFC" w:rsidRPr="00BF1BC0" w:rsidRDefault="00802DFC" w:rsidP="00802DFC">
      <w:pPr>
        <w:pStyle w:val="a3"/>
        <w:ind w:firstLine="708"/>
        <w:jc w:val="both"/>
        <w:rPr>
          <w:sz w:val="28"/>
          <w:szCs w:val="28"/>
        </w:rPr>
      </w:pPr>
      <w:r w:rsidRPr="00BF1BC0">
        <w:rPr>
          <w:sz w:val="28"/>
          <w:szCs w:val="28"/>
        </w:rPr>
        <w:lastRenderedPageBreak/>
        <w:t>В учреждениях культуры на 1 января 201</w:t>
      </w:r>
      <w:r w:rsidR="00BF1BC0" w:rsidRPr="00BF1BC0">
        <w:rPr>
          <w:sz w:val="28"/>
          <w:szCs w:val="28"/>
        </w:rPr>
        <w:t>7 года – 220</w:t>
      </w:r>
      <w:r w:rsidRPr="00BF1BC0">
        <w:rPr>
          <w:sz w:val="28"/>
          <w:szCs w:val="28"/>
        </w:rPr>
        <w:t xml:space="preserve"> сотрудников, укомплектованность учреждений культуры специалистами составляет 100% к установленному нормативу.</w:t>
      </w:r>
    </w:p>
    <w:p w:rsidR="00802DFC" w:rsidRPr="00BF1BC0" w:rsidRDefault="00802DFC" w:rsidP="00BF1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C0">
        <w:rPr>
          <w:rFonts w:ascii="Times New Roman" w:hAnsi="Times New Roman" w:cs="Times New Roman"/>
          <w:sz w:val="28"/>
          <w:szCs w:val="28"/>
        </w:rPr>
        <w:t xml:space="preserve">Пропускная мощность учреждений культурно-досугового типа </w:t>
      </w:r>
      <w:r w:rsidR="00011692" w:rsidRPr="00BF1BC0">
        <w:rPr>
          <w:rFonts w:ascii="Times New Roman" w:hAnsi="Times New Roman" w:cs="Times New Roman"/>
          <w:sz w:val="28"/>
          <w:szCs w:val="28"/>
        </w:rPr>
        <w:t xml:space="preserve">в районе составляет </w:t>
      </w:r>
      <w:r w:rsidR="00BF1BC0" w:rsidRPr="00BF1BC0">
        <w:rPr>
          <w:rFonts w:ascii="Times New Roman" w:hAnsi="Times New Roman" w:cs="Times New Roman"/>
          <w:sz w:val="28"/>
          <w:szCs w:val="28"/>
        </w:rPr>
        <w:t>2 740</w:t>
      </w:r>
      <w:r w:rsidRPr="00BF1BC0">
        <w:rPr>
          <w:rFonts w:ascii="Times New Roman" w:hAnsi="Times New Roman" w:cs="Times New Roman"/>
          <w:sz w:val="28"/>
          <w:szCs w:val="28"/>
        </w:rPr>
        <w:t xml:space="preserve"> мест</w:t>
      </w:r>
      <w:r w:rsidR="00BF1BC0" w:rsidRPr="00BF1BC0">
        <w:rPr>
          <w:rFonts w:ascii="Times New Roman" w:hAnsi="Times New Roman" w:cs="Times New Roman"/>
          <w:sz w:val="28"/>
          <w:szCs w:val="28"/>
        </w:rPr>
        <w:t xml:space="preserve">, </w:t>
      </w:r>
      <w:r w:rsidR="00BF1BC0" w:rsidRPr="00BF1B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ниже показателя на 01.01.2016 года на 300 мест. Уменьшение связано с выводом из эксплуатации здания муниципального бюджетного учреждения культуры, молодежной политики, физкультуры и спорта «Культурно-дос</w:t>
      </w:r>
      <w:r w:rsidR="00BF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уговый центр «Геолог» </w:t>
      </w:r>
      <w:r w:rsidR="00BF1BC0" w:rsidRPr="00BF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</w:t>
      </w:r>
      <w:proofErr w:type="spellStart"/>
      <w:r w:rsidR="00BF1BC0" w:rsidRPr="00BF1B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BF1BC0" w:rsidRPr="00BF1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C0" w:rsidRPr="00BF1BC0" w:rsidRDefault="00BF1BC0" w:rsidP="00BF1B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C0">
        <w:rPr>
          <w:rFonts w:ascii="Times New Roman" w:hAnsi="Times New Roman" w:cs="Times New Roman"/>
          <w:sz w:val="28"/>
          <w:szCs w:val="28"/>
        </w:rPr>
        <w:t>За 2016</w:t>
      </w:r>
      <w:r w:rsidR="00802DFC" w:rsidRPr="00BF1BC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F1B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культуры проведено 7 336 мероприятий, что выше соответс</w:t>
      </w:r>
      <w:r w:rsidR="001F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твующего периода прошлого года </w:t>
      </w:r>
      <w:r w:rsidRPr="00BF1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488 единиц.</w:t>
      </w:r>
    </w:p>
    <w:p w:rsidR="00275BC1" w:rsidRPr="00BF1BC0" w:rsidRDefault="003C241A" w:rsidP="00BF1BC0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BF1BC0">
        <w:rPr>
          <w:rFonts w:eastAsia="Calibri"/>
          <w:sz w:val="28"/>
          <w:szCs w:val="28"/>
        </w:rPr>
        <w:t>Задачей в сфере молодежной политики является создание условий для развития творческого потенциала молодежи, вовлечение молодых людей в социальную активную деятельность, стимулирование социально значимых инициатив путем создания условий для развития детских и молодежных общественных организаций; создание условий для развития гражданских, военно-патриотических качеств молодежи.</w:t>
      </w:r>
    </w:p>
    <w:p w:rsidR="00275BC1" w:rsidRPr="00BF1BC0" w:rsidRDefault="00275BC1" w:rsidP="00275BC1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BF1BC0">
        <w:rPr>
          <w:rFonts w:eastAsia="Calibri"/>
          <w:sz w:val="28"/>
          <w:szCs w:val="28"/>
        </w:rPr>
        <w:t>В ходе реализации муниципальной программы «Молодое поколение Ханты-Мансийского района на 2014-201</w:t>
      </w:r>
      <w:r w:rsidR="00BF1BC0" w:rsidRPr="00BF1BC0">
        <w:rPr>
          <w:rFonts w:eastAsia="Calibri"/>
          <w:sz w:val="28"/>
          <w:szCs w:val="28"/>
        </w:rPr>
        <w:t>9</w:t>
      </w:r>
      <w:r w:rsidRPr="00BF1BC0">
        <w:rPr>
          <w:rFonts w:eastAsia="Calibri"/>
          <w:sz w:val="28"/>
          <w:szCs w:val="28"/>
        </w:rPr>
        <w:t xml:space="preserve"> годы» в 201</w:t>
      </w:r>
      <w:r w:rsidR="00BF1BC0" w:rsidRPr="00BF1BC0">
        <w:rPr>
          <w:rFonts w:eastAsia="Calibri"/>
          <w:sz w:val="28"/>
          <w:szCs w:val="28"/>
        </w:rPr>
        <w:t>6</w:t>
      </w:r>
      <w:r w:rsidRPr="00BF1BC0">
        <w:rPr>
          <w:rFonts w:eastAsia="Calibri"/>
          <w:sz w:val="28"/>
          <w:szCs w:val="28"/>
        </w:rPr>
        <w:t xml:space="preserve"> году на решение поставленной задачи направлено </w:t>
      </w:r>
      <w:r w:rsidR="00BF1BC0" w:rsidRPr="00BF1BC0">
        <w:rPr>
          <w:sz w:val="28"/>
          <w:szCs w:val="28"/>
        </w:rPr>
        <w:t xml:space="preserve">82 862,8 </w:t>
      </w:r>
      <w:r w:rsidRPr="00BF1BC0">
        <w:rPr>
          <w:rFonts w:eastAsia="Calibri"/>
          <w:sz w:val="28"/>
          <w:szCs w:val="28"/>
        </w:rPr>
        <w:t xml:space="preserve">тысяч рублей. </w:t>
      </w:r>
    </w:p>
    <w:p w:rsidR="003C241A" w:rsidRPr="00673C7D" w:rsidRDefault="003C241A" w:rsidP="00275BC1">
      <w:pPr>
        <w:pStyle w:val="a3"/>
        <w:ind w:firstLine="708"/>
        <w:jc w:val="both"/>
        <w:rPr>
          <w:sz w:val="28"/>
          <w:szCs w:val="28"/>
        </w:rPr>
      </w:pPr>
      <w:r w:rsidRPr="00F141F5">
        <w:rPr>
          <w:rFonts w:eastAsia="Calibri"/>
          <w:sz w:val="28"/>
          <w:szCs w:val="28"/>
        </w:rPr>
        <w:t xml:space="preserve">В целях развития творческого потенциала и социально значимых инициатив для </w:t>
      </w:r>
      <w:r w:rsidRPr="00673C7D">
        <w:rPr>
          <w:rFonts w:eastAsia="Calibri"/>
          <w:sz w:val="28"/>
          <w:szCs w:val="28"/>
        </w:rPr>
        <w:t xml:space="preserve">молодежи района проведено </w:t>
      </w:r>
      <w:r w:rsidR="00BF1BC0" w:rsidRPr="00673C7D">
        <w:rPr>
          <w:rFonts w:eastAsia="Calibri"/>
          <w:sz w:val="28"/>
          <w:szCs w:val="28"/>
        </w:rPr>
        <w:t>5</w:t>
      </w:r>
      <w:r w:rsidRPr="00673C7D">
        <w:rPr>
          <w:rFonts w:eastAsia="Calibri"/>
          <w:sz w:val="28"/>
          <w:szCs w:val="28"/>
        </w:rPr>
        <w:t xml:space="preserve"> традиционных мероприятий районного масштаба.</w:t>
      </w:r>
      <w:r w:rsidR="00F141F5" w:rsidRPr="00673C7D">
        <w:rPr>
          <w:rFonts w:eastAsia="Calibri"/>
          <w:sz w:val="28"/>
          <w:szCs w:val="28"/>
        </w:rPr>
        <w:t xml:space="preserve"> </w:t>
      </w:r>
      <w:r w:rsidRPr="00673C7D">
        <w:rPr>
          <w:rFonts w:eastAsia="Calibri"/>
          <w:sz w:val="28"/>
          <w:szCs w:val="28"/>
        </w:rPr>
        <w:t>Общее количество молодых людей района, вовлеченных в социально активную деятельность в 201</w:t>
      </w:r>
      <w:r w:rsidR="00BF1BC0" w:rsidRPr="00673C7D">
        <w:rPr>
          <w:rFonts w:eastAsia="Calibri"/>
          <w:sz w:val="28"/>
          <w:szCs w:val="28"/>
        </w:rPr>
        <w:t>6</w:t>
      </w:r>
      <w:r w:rsidRPr="00673C7D">
        <w:rPr>
          <w:rFonts w:eastAsia="Calibri"/>
          <w:sz w:val="28"/>
          <w:szCs w:val="28"/>
        </w:rPr>
        <w:t xml:space="preserve"> году составило</w:t>
      </w:r>
      <w:r w:rsidR="00673C7D" w:rsidRPr="00673C7D">
        <w:rPr>
          <w:rFonts w:eastAsia="Calibri"/>
          <w:sz w:val="28"/>
          <w:szCs w:val="28"/>
        </w:rPr>
        <w:t xml:space="preserve"> 3 620 человек или 100% к 2015 году (3 617 человек</w:t>
      </w:r>
      <w:r w:rsidRPr="00673C7D">
        <w:rPr>
          <w:rFonts w:eastAsia="Calibri"/>
          <w:sz w:val="28"/>
          <w:szCs w:val="28"/>
        </w:rPr>
        <w:t xml:space="preserve">). </w:t>
      </w:r>
    </w:p>
    <w:p w:rsidR="00F816D9" w:rsidRDefault="003C241A" w:rsidP="00F816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73C7D">
        <w:rPr>
          <w:rFonts w:ascii="Times New Roman" w:eastAsia="Calibri" w:hAnsi="Times New Roman" w:cs="Times New Roman"/>
          <w:sz w:val="28"/>
          <w:szCs w:val="28"/>
        </w:rPr>
        <w:tab/>
        <w:t xml:space="preserve">В районе </w:t>
      </w:r>
      <w:r w:rsidR="00F141F5" w:rsidRPr="00673C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действует две молодежных организации: «Поколение </w:t>
      </w:r>
      <w:r w:rsidR="00D54885">
        <w:rPr>
          <w:rFonts w:ascii="Times New Roman" w:eastAsia="Times New Roman" w:hAnsi="Times New Roman" w:cs="Times New Roman"/>
          <w:sz w:val="28"/>
          <w:szCs w:val="28"/>
          <w:lang w:eastAsia="x-none"/>
        </w:rPr>
        <w:t>плюс</w:t>
      </w:r>
      <w:r w:rsidR="00F141F5" w:rsidRPr="00673C7D">
        <w:rPr>
          <w:rFonts w:ascii="Times New Roman" w:eastAsia="Times New Roman" w:hAnsi="Times New Roman" w:cs="Times New Roman"/>
          <w:sz w:val="28"/>
          <w:szCs w:val="28"/>
          <w:lang w:eastAsia="x-none"/>
        </w:rPr>
        <w:t>», «Центр развития туризма» и одно волонтерское объединение «Шаг на встречу – шаг вперед!» в котором состоит</w:t>
      </w:r>
      <w:r w:rsidR="00F141F5" w:rsidRPr="00F141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250 человек.</w:t>
      </w:r>
    </w:p>
    <w:p w:rsidR="00F816D9" w:rsidRDefault="00F816D9" w:rsidP="00D5488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Муниципальным казенным учреждением </w:t>
      </w:r>
      <w:r w:rsidRPr="00F8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«Комитет по культуре, спорту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41A" w:rsidRPr="000927FB">
        <w:rPr>
          <w:rFonts w:ascii="Times New Roman" w:eastAsia="Calibri" w:hAnsi="Times New Roman" w:cs="Times New Roman"/>
          <w:sz w:val="28"/>
          <w:szCs w:val="28"/>
        </w:rPr>
        <w:t xml:space="preserve">оказывается всесторонняя консультационная поддержка и информационное продвижение проектов, реализуемых молодежными и детскими организациями, в том числе, с помощью сетевых сервисов. Так, по результатам участия </w:t>
      </w:r>
      <w:r w:rsidRPr="000927F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конкурсе</w:t>
      </w:r>
      <w:r w:rsidRPr="00F816D9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проектов муниципальных образований, направленных на временное трудоустройство подростков, организованного Департаментом образования и молодежной политики Ханты-Мансийского автономного округа</w:t>
      </w:r>
      <w:r w:rsidR="00D548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16D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D548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16D9">
        <w:rPr>
          <w:rFonts w:ascii="Times New Roman" w:eastAsia="Calibri" w:hAnsi="Times New Roman" w:cs="Times New Roman"/>
          <w:bCs/>
          <w:sz w:val="28"/>
          <w:szCs w:val="28"/>
        </w:rPr>
        <w:t xml:space="preserve">Югры, сельскому поселению </w:t>
      </w:r>
      <w:proofErr w:type="spellStart"/>
      <w:r w:rsidRPr="00F816D9">
        <w:rPr>
          <w:rFonts w:ascii="Times New Roman" w:eastAsia="Calibri" w:hAnsi="Times New Roman" w:cs="Times New Roman"/>
          <w:bCs/>
          <w:sz w:val="28"/>
          <w:szCs w:val="28"/>
        </w:rPr>
        <w:t>Шапша</w:t>
      </w:r>
      <w:proofErr w:type="spellEnd"/>
      <w:r w:rsidRPr="00F816D9">
        <w:rPr>
          <w:rFonts w:ascii="Times New Roman" w:eastAsia="Calibri" w:hAnsi="Times New Roman" w:cs="Times New Roman"/>
          <w:bCs/>
          <w:sz w:val="28"/>
          <w:szCs w:val="28"/>
        </w:rPr>
        <w:t xml:space="preserve"> присужден грант на реализацию в 2016 году программы «Трудовое лето» в сумме 50 тыс. рублей.</w:t>
      </w:r>
    </w:p>
    <w:p w:rsidR="003C241A" w:rsidRPr="00DA6EAD" w:rsidRDefault="003C241A" w:rsidP="003C241A">
      <w:pPr>
        <w:tabs>
          <w:tab w:val="left" w:pos="709"/>
        </w:tabs>
        <w:spacing w:after="0" w:line="240" w:lineRule="auto"/>
        <w:jc w:val="both"/>
        <w:rPr>
          <w:color w:val="FF0000"/>
          <w:sz w:val="28"/>
          <w:szCs w:val="28"/>
        </w:rPr>
      </w:pPr>
      <w:r w:rsidRPr="00DA6EA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673C7D">
        <w:rPr>
          <w:rFonts w:ascii="Times New Roman" w:eastAsia="Calibri" w:hAnsi="Times New Roman" w:cs="Times New Roman"/>
          <w:sz w:val="28"/>
          <w:szCs w:val="28"/>
        </w:rPr>
        <w:t>Численность детей и молодежи, участвующих в деятельности общественных организаций, по итогам 2015 года составила 1</w:t>
      </w:r>
      <w:r w:rsidR="008327C8" w:rsidRPr="00673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C7D">
        <w:rPr>
          <w:rFonts w:ascii="Times New Roman" w:eastAsia="Calibri" w:hAnsi="Times New Roman" w:cs="Times New Roman"/>
          <w:sz w:val="28"/>
          <w:szCs w:val="28"/>
        </w:rPr>
        <w:t>829 человек, из</w:t>
      </w:r>
      <w:r w:rsidRPr="00C0436D">
        <w:rPr>
          <w:rFonts w:ascii="Times New Roman" w:eastAsia="Calibri" w:hAnsi="Times New Roman" w:cs="Times New Roman"/>
          <w:sz w:val="28"/>
          <w:szCs w:val="28"/>
        </w:rPr>
        <w:t xml:space="preserve"> них занимающихся волонтерской и добровольческой деятельностью - </w:t>
      </w:r>
      <w:r w:rsidR="00F816D9" w:rsidRPr="00C0436D">
        <w:rPr>
          <w:rFonts w:ascii="Times New Roman" w:eastAsia="Calibri" w:hAnsi="Times New Roman" w:cs="Times New Roman"/>
          <w:sz w:val="28"/>
          <w:szCs w:val="28"/>
        </w:rPr>
        <w:t>420 человек</w:t>
      </w:r>
      <w:r w:rsidR="00C0436D" w:rsidRPr="00C0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93,3%</w:t>
      </w:r>
      <w:r w:rsidR="001F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плановому годовому значению </w:t>
      </w:r>
      <w:r w:rsidR="00C0436D" w:rsidRPr="00C0436D">
        <w:rPr>
          <w:rFonts w:ascii="Times New Roman" w:eastAsia="Times New Roman" w:hAnsi="Times New Roman" w:cs="Times New Roman"/>
          <w:sz w:val="28"/>
          <w:szCs w:val="28"/>
          <w:lang w:eastAsia="ru-RU"/>
        </w:rPr>
        <w:t>(450 человек)</w:t>
      </w:r>
      <w:r w:rsidRPr="00C0436D">
        <w:rPr>
          <w:rFonts w:ascii="Times New Roman" w:eastAsia="Calibri" w:hAnsi="Times New Roman" w:cs="Times New Roman"/>
          <w:sz w:val="28"/>
          <w:szCs w:val="28"/>
        </w:rPr>
        <w:t>.</w:t>
      </w:r>
      <w:r w:rsidRPr="00DA6E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673C7D" w:rsidRPr="00515BF0" w:rsidRDefault="00673C7D" w:rsidP="00673C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Реализация мероприятий муниципальной программы обеспечивает выявление, социализацию и продвижение талантливой и активной молодежи Ханты-Мансийского района: </w:t>
      </w:r>
    </w:p>
    <w:p w:rsidR="00673C7D" w:rsidRPr="00515BF0" w:rsidRDefault="00673C7D" w:rsidP="00673C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F0">
        <w:rPr>
          <w:rFonts w:ascii="Times New Roman" w:eastAsia="Calibri" w:hAnsi="Times New Roman" w:cs="Times New Roman"/>
          <w:sz w:val="28"/>
          <w:szCs w:val="28"/>
        </w:rPr>
        <w:t>- 10 молодых людей стали лауреатами районного конкурса талантливой молодежи, награждены благодарственными письмами и памятными подарками;</w:t>
      </w:r>
    </w:p>
    <w:p w:rsidR="00673C7D" w:rsidRPr="00515BF0" w:rsidRDefault="00673C7D" w:rsidP="00673C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F0">
        <w:rPr>
          <w:rFonts w:ascii="Times New Roman" w:eastAsia="Calibri" w:hAnsi="Times New Roman" w:cs="Times New Roman"/>
          <w:sz w:val="28"/>
          <w:szCs w:val="28"/>
        </w:rPr>
        <w:t>- 31 волонтер Ханты-Мансийского района награжден благодарственными письмами, памятными призами;</w:t>
      </w:r>
    </w:p>
    <w:p w:rsidR="00673C7D" w:rsidRPr="00515BF0" w:rsidRDefault="00673C7D" w:rsidP="00673C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F0">
        <w:rPr>
          <w:rFonts w:ascii="Times New Roman" w:eastAsia="Calibri" w:hAnsi="Times New Roman" w:cs="Times New Roman"/>
          <w:sz w:val="28"/>
          <w:szCs w:val="28"/>
        </w:rPr>
        <w:t>- 40 бойцам трудовых экологических отрядов присвоено звание «Лучший боец трудового экологического отряда»;</w:t>
      </w:r>
    </w:p>
    <w:p w:rsidR="00673C7D" w:rsidRPr="00515BF0" w:rsidRDefault="00673C7D" w:rsidP="00673C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F0">
        <w:rPr>
          <w:rFonts w:ascii="Times New Roman" w:eastAsia="Calibri" w:hAnsi="Times New Roman" w:cs="Times New Roman"/>
          <w:sz w:val="28"/>
          <w:szCs w:val="28"/>
        </w:rPr>
        <w:t>- 10 человек стали победителями районного конкурса лучших журналистских работ;</w:t>
      </w:r>
    </w:p>
    <w:p w:rsidR="00673C7D" w:rsidRPr="00515BF0" w:rsidRDefault="00673C7D" w:rsidP="00673C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F0">
        <w:rPr>
          <w:rFonts w:ascii="Times New Roman" w:eastAsia="Calibri" w:hAnsi="Times New Roman" w:cs="Times New Roman"/>
          <w:sz w:val="28"/>
          <w:szCs w:val="28"/>
        </w:rPr>
        <w:t xml:space="preserve">- жительница Ханты-Мансийского района стала победителем в окружном этапе молодежного проекта «Учеба для актива региона» в возрастной категории от 18 до 30 лет. </w:t>
      </w:r>
    </w:p>
    <w:p w:rsidR="008A56AC" w:rsidRPr="00DA33C2" w:rsidRDefault="008A56AC" w:rsidP="008A56AC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3C2">
        <w:rPr>
          <w:rFonts w:ascii="Times New Roman" w:hAnsi="Times New Roman" w:cs="Times New Roman"/>
          <w:bCs/>
          <w:sz w:val="28"/>
          <w:szCs w:val="28"/>
        </w:rPr>
        <w:t>Стратегической целью в</w:t>
      </w:r>
      <w:r w:rsidR="00011692" w:rsidRPr="00DA33C2">
        <w:rPr>
          <w:rFonts w:ascii="Times New Roman" w:hAnsi="Times New Roman" w:cs="Times New Roman"/>
          <w:sz w:val="28"/>
          <w:szCs w:val="28"/>
        </w:rPr>
        <w:t xml:space="preserve"> сфере фи</w:t>
      </w:r>
      <w:r w:rsidRPr="00DA33C2">
        <w:rPr>
          <w:rFonts w:ascii="Times New Roman" w:hAnsi="Times New Roman" w:cs="Times New Roman"/>
          <w:sz w:val="28"/>
          <w:szCs w:val="28"/>
        </w:rPr>
        <w:t>зической культуры и спорта являе</w:t>
      </w:r>
      <w:r w:rsidR="00011692" w:rsidRPr="00DA33C2">
        <w:rPr>
          <w:rFonts w:ascii="Times New Roman" w:hAnsi="Times New Roman" w:cs="Times New Roman"/>
          <w:sz w:val="28"/>
          <w:szCs w:val="28"/>
        </w:rPr>
        <w:t xml:space="preserve">тся </w:t>
      </w:r>
      <w:r w:rsidR="00011692" w:rsidRPr="00DA33C2">
        <w:rPr>
          <w:rFonts w:ascii="Times New Roman" w:hAnsi="Times New Roman" w:cs="Times New Roman"/>
          <w:bCs/>
          <w:sz w:val="28"/>
          <w:szCs w:val="28"/>
        </w:rPr>
        <w:t xml:space="preserve">вовлечение широких слоев населения в активное занятие физической культурой и спортом для полноценного физического </w:t>
      </w:r>
      <w:r w:rsidRPr="00DA33C2">
        <w:rPr>
          <w:rFonts w:ascii="Times New Roman" w:hAnsi="Times New Roman" w:cs="Times New Roman"/>
          <w:bCs/>
          <w:sz w:val="28"/>
          <w:szCs w:val="28"/>
        </w:rPr>
        <w:t>и духовного развития, пропаганды</w:t>
      </w:r>
      <w:r w:rsidR="00011692" w:rsidRPr="00DA33C2">
        <w:rPr>
          <w:rFonts w:ascii="Times New Roman" w:hAnsi="Times New Roman" w:cs="Times New Roman"/>
          <w:bCs/>
          <w:sz w:val="28"/>
          <w:szCs w:val="28"/>
        </w:rPr>
        <w:t xml:space="preserve"> здорового образа жизни.</w:t>
      </w:r>
    </w:p>
    <w:p w:rsidR="009C2DF7" w:rsidRPr="009C2DF7" w:rsidRDefault="00C44D6F" w:rsidP="004F6C30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F7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="00366CD4" w:rsidRPr="009C2DF7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="00366CD4" w:rsidRPr="009C2DF7">
        <w:rPr>
          <w:rFonts w:ascii="Times New Roman" w:hAnsi="Times New Roman" w:cs="Times New Roman"/>
          <w:sz w:val="28"/>
          <w:szCs w:val="28"/>
        </w:rPr>
        <w:t>Развитие спорта и туризма на терри</w:t>
      </w:r>
      <w:r w:rsidR="001F1EA8">
        <w:rPr>
          <w:rFonts w:ascii="Times New Roman" w:hAnsi="Times New Roman" w:cs="Times New Roman"/>
          <w:sz w:val="28"/>
          <w:szCs w:val="28"/>
        </w:rPr>
        <w:t xml:space="preserve">тории Ханты-Мансийского района </w:t>
      </w:r>
      <w:r w:rsidR="00366CD4" w:rsidRPr="009C2DF7">
        <w:rPr>
          <w:rFonts w:ascii="Times New Roman" w:hAnsi="Times New Roman" w:cs="Times New Roman"/>
          <w:sz w:val="28"/>
          <w:szCs w:val="28"/>
        </w:rPr>
        <w:t>на 2014-201</w:t>
      </w:r>
      <w:r w:rsidR="007662BA" w:rsidRPr="009C2DF7">
        <w:rPr>
          <w:rFonts w:ascii="Times New Roman" w:hAnsi="Times New Roman" w:cs="Times New Roman"/>
          <w:sz w:val="28"/>
          <w:szCs w:val="28"/>
        </w:rPr>
        <w:t>9</w:t>
      </w:r>
      <w:r w:rsidR="00366CD4" w:rsidRPr="009C2DF7">
        <w:rPr>
          <w:rFonts w:ascii="Times New Roman" w:hAnsi="Times New Roman" w:cs="Times New Roman"/>
          <w:sz w:val="28"/>
          <w:szCs w:val="28"/>
        </w:rPr>
        <w:t xml:space="preserve"> годы» в 201</w:t>
      </w:r>
      <w:r w:rsidR="007662BA" w:rsidRPr="009C2DF7">
        <w:rPr>
          <w:rFonts w:ascii="Times New Roman" w:hAnsi="Times New Roman" w:cs="Times New Roman"/>
          <w:sz w:val="28"/>
          <w:szCs w:val="28"/>
        </w:rPr>
        <w:t>6</w:t>
      </w:r>
      <w:r w:rsidR="00366CD4" w:rsidRPr="009C2DF7">
        <w:rPr>
          <w:rFonts w:ascii="Times New Roman" w:hAnsi="Times New Roman" w:cs="Times New Roman"/>
          <w:sz w:val="28"/>
          <w:szCs w:val="28"/>
        </w:rPr>
        <w:t xml:space="preserve"> год</w:t>
      </w:r>
      <w:r w:rsidR="009C2DF7">
        <w:rPr>
          <w:rFonts w:ascii="Times New Roman" w:hAnsi="Times New Roman" w:cs="Times New Roman"/>
          <w:sz w:val="28"/>
          <w:szCs w:val="28"/>
        </w:rPr>
        <w:t>у осуществлялось строительство 1</w:t>
      </w:r>
      <w:r w:rsidR="00366CD4" w:rsidRPr="009C2DF7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9C2DF7">
        <w:rPr>
          <w:rFonts w:ascii="Times New Roman" w:hAnsi="Times New Roman" w:cs="Times New Roman"/>
          <w:sz w:val="28"/>
          <w:szCs w:val="28"/>
        </w:rPr>
        <w:t>ого</w:t>
      </w:r>
      <w:r w:rsidR="00366CD4" w:rsidRPr="009C2DF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C2DF7">
        <w:rPr>
          <w:rFonts w:ascii="Times New Roman" w:hAnsi="Times New Roman" w:cs="Times New Roman"/>
          <w:sz w:val="28"/>
          <w:szCs w:val="28"/>
        </w:rPr>
        <w:t>а</w:t>
      </w:r>
      <w:r w:rsidR="00366CD4" w:rsidRPr="009C2DF7">
        <w:rPr>
          <w:rFonts w:ascii="Times New Roman" w:hAnsi="Times New Roman" w:cs="Times New Roman"/>
          <w:sz w:val="28"/>
          <w:szCs w:val="28"/>
        </w:rPr>
        <w:t>:</w:t>
      </w:r>
    </w:p>
    <w:p w:rsidR="009C2DF7" w:rsidRPr="009C2DF7" w:rsidRDefault="009C2DF7" w:rsidP="009C2DF7">
      <w:pPr>
        <w:shd w:val="clear" w:color="auto" w:fill="FFFFFF"/>
        <w:tabs>
          <w:tab w:val="left" w:pos="-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66CD4" w:rsidRPr="009C2DF7">
        <w:rPr>
          <w:rFonts w:ascii="Times New Roman" w:hAnsi="Times New Roman" w:cs="Times New Roman"/>
          <w:sz w:val="28"/>
          <w:szCs w:val="28"/>
        </w:rPr>
        <w:t>спортивной игровой площадки в д. Бе</w:t>
      </w:r>
      <w:r w:rsidR="001F1EA8">
        <w:rPr>
          <w:rFonts w:ascii="Times New Roman" w:hAnsi="Times New Roman" w:cs="Times New Roman"/>
          <w:sz w:val="28"/>
          <w:szCs w:val="28"/>
        </w:rPr>
        <w:t xml:space="preserve">логорье (строительство объекта </w:t>
      </w:r>
      <w:r w:rsidR="007662BA" w:rsidRPr="009C2DF7">
        <w:rPr>
          <w:rFonts w:ascii="Times New Roman" w:hAnsi="Times New Roman" w:cs="Times New Roman"/>
          <w:sz w:val="28"/>
          <w:szCs w:val="28"/>
        </w:rPr>
        <w:t>завершено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F6C30" w:rsidRPr="009C2DF7" w:rsidRDefault="004F6C30" w:rsidP="004F6C30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DF7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государственной программы Ханты-Мансийского автономного округа – Югры «Развитие физической культуры и спорта в Ханты-Мансийском автономном округе – Югре на 2014-2020 годы» на условиях </w:t>
      </w:r>
      <w:proofErr w:type="spellStart"/>
      <w:r w:rsidRPr="009C2DF7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9C2DF7">
        <w:rPr>
          <w:rFonts w:ascii="Times New Roman" w:eastAsia="Times New Roman" w:hAnsi="Times New Roman" w:cs="Times New Roman"/>
          <w:sz w:val="28"/>
          <w:szCs w:val="28"/>
        </w:rPr>
        <w:t xml:space="preserve"> с муниципальным образованием </w:t>
      </w:r>
      <w:r w:rsidRPr="009C2DF7">
        <w:rPr>
          <w:rFonts w:ascii="Times New Roman" w:hAnsi="Times New Roman" w:cs="Times New Roman"/>
          <w:sz w:val="28"/>
          <w:szCs w:val="28"/>
        </w:rPr>
        <w:t>в 201</w:t>
      </w:r>
      <w:r w:rsidR="009C2DF7" w:rsidRPr="009C2DF7">
        <w:rPr>
          <w:rFonts w:ascii="Times New Roman" w:hAnsi="Times New Roman" w:cs="Times New Roman"/>
          <w:sz w:val="28"/>
          <w:szCs w:val="28"/>
        </w:rPr>
        <w:t>6</w:t>
      </w:r>
      <w:r w:rsidRPr="009C2DF7">
        <w:rPr>
          <w:rFonts w:ascii="Times New Roman" w:hAnsi="Times New Roman" w:cs="Times New Roman"/>
          <w:sz w:val="28"/>
          <w:szCs w:val="28"/>
        </w:rPr>
        <w:t xml:space="preserve"> году на территории района осуществлялось строительство 2 спортивных объектов:</w:t>
      </w:r>
    </w:p>
    <w:p w:rsidR="004F6C30" w:rsidRPr="009C2DF7" w:rsidRDefault="004F6C30" w:rsidP="004F6C30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DF7">
        <w:rPr>
          <w:rFonts w:ascii="Times New Roman" w:hAnsi="Times New Roman" w:cs="Times New Roman"/>
          <w:sz w:val="28"/>
          <w:szCs w:val="28"/>
        </w:rPr>
        <w:t xml:space="preserve">Трансформируемая универсальная арена для катка с естественным льдом, площадками для игровых дисциплин, трибунами на 250 зрительских мест и отапливаемым административно-бытовым блоком в п. </w:t>
      </w:r>
      <w:proofErr w:type="spellStart"/>
      <w:r w:rsidRPr="009C2DF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9C2DF7">
        <w:rPr>
          <w:rFonts w:ascii="Times New Roman" w:hAnsi="Times New Roman" w:cs="Times New Roman"/>
          <w:sz w:val="28"/>
          <w:szCs w:val="28"/>
        </w:rPr>
        <w:t xml:space="preserve"> (</w:t>
      </w:r>
      <w:r w:rsidR="009C2DF7" w:rsidRPr="009C2DF7">
        <w:rPr>
          <w:rFonts w:ascii="Times New Roman" w:eastAsia="Calibri" w:hAnsi="Times New Roman" w:cs="Times New Roman"/>
          <w:kern w:val="24"/>
          <w:sz w:val="28"/>
          <w:szCs w:val="28"/>
          <w:lang w:eastAsia="x-none"/>
        </w:rPr>
        <w:t>работы по строительству объекта выполнены в полном объеме</w:t>
      </w:r>
      <w:r w:rsidRPr="009C2DF7">
        <w:rPr>
          <w:rFonts w:ascii="Times New Roman" w:hAnsi="Times New Roman" w:cs="Times New Roman"/>
          <w:sz w:val="28"/>
          <w:szCs w:val="28"/>
        </w:rPr>
        <w:t>);</w:t>
      </w:r>
    </w:p>
    <w:p w:rsidR="004F6C30" w:rsidRPr="009C2DF7" w:rsidRDefault="004F6C30" w:rsidP="004F6C30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DF7">
        <w:rPr>
          <w:rFonts w:ascii="Times New Roman" w:hAnsi="Times New Roman" w:cs="Times New Roman"/>
          <w:sz w:val="28"/>
          <w:szCs w:val="28"/>
        </w:rPr>
        <w:t>Комплекс спортивных плоскостных сооружений: футбольное поле с искусственным покрытием, беговыми дорожками и триб</w:t>
      </w:r>
      <w:r w:rsidR="001F1EA8">
        <w:rPr>
          <w:rFonts w:ascii="Times New Roman" w:hAnsi="Times New Roman" w:cs="Times New Roman"/>
          <w:sz w:val="28"/>
          <w:szCs w:val="28"/>
        </w:rPr>
        <w:t xml:space="preserve">унами на 500 зрительских мест; баскетбольной </w:t>
      </w:r>
      <w:r w:rsidRPr="009C2DF7">
        <w:rPr>
          <w:rFonts w:ascii="Times New Roman" w:hAnsi="Times New Roman" w:cs="Times New Roman"/>
          <w:sz w:val="28"/>
          <w:szCs w:val="28"/>
        </w:rPr>
        <w:t>и волейбольной площадками, с трибунами на 250 зрительских мест; прыжковая яма, сектор для</w:t>
      </w:r>
      <w:r w:rsidR="001F1EA8">
        <w:rPr>
          <w:rFonts w:ascii="Times New Roman" w:hAnsi="Times New Roman" w:cs="Times New Roman"/>
          <w:sz w:val="28"/>
          <w:szCs w:val="28"/>
        </w:rPr>
        <w:t xml:space="preserve"> толкания ядра, расположенных </w:t>
      </w:r>
      <w:r w:rsidRPr="009C2DF7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spellStart"/>
      <w:r w:rsidRPr="009C2DF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9C2DF7">
        <w:rPr>
          <w:rFonts w:ascii="Times New Roman" w:hAnsi="Times New Roman" w:cs="Times New Roman"/>
          <w:sz w:val="28"/>
          <w:szCs w:val="28"/>
        </w:rPr>
        <w:t xml:space="preserve"> (</w:t>
      </w:r>
      <w:r w:rsidR="009C2DF7" w:rsidRPr="009C2D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объекта завершено</w:t>
      </w:r>
      <w:r w:rsidRPr="009C2DF7">
        <w:rPr>
          <w:rFonts w:ascii="Times New Roman" w:hAnsi="Times New Roman" w:cs="Times New Roman"/>
          <w:sz w:val="28"/>
          <w:szCs w:val="28"/>
        </w:rPr>
        <w:t>).</w:t>
      </w:r>
    </w:p>
    <w:p w:rsidR="002E318D" w:rsidRPr="00673C7D" w:rsidRDefault="002E318D" w:rsidP="002E318D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C7D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программных мероприятий в 201</w:t>
      </w:r>
      <w:r w:rsidR="009C2DF7" w:rsidRPr="00673C7D">
        <w:rPr>
          <w:rFonts w:ascii="Times New Roman" w:eastAsia="Calibri" w:hAnsi="Times New Roman" w:cs="Times New Roman"/>
          <w:sz w:val="28"/>
          <w:szCs w:val="28"/>
        </w:rPr>
        <w:t>6</w:t>
      </w:r>
      <w:r w:rsidRPr="00673C7D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8A56AC" w:rsidRPr="00673C7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73C7D" w:rsidRPr="00673C7D">
        <w:rPr>
          <w:rFonts w:ascii="Times New Roman" w:eastAsia="Calibri" w:hAnsi="Times New Roman" w:cs="Times New Roman"/>
          <w:sz w:val="28"/>
          <w:szCs w:val="28"/>
        </w:rPr>
        <w:t>на 5</w:t>
      </w:r>
      <w:r w:rsidR="008A56AC" w:rsidRPr="00673C7D">
        <w:rPr>
          <w:rFonts w:ascii="Times New Roman" w:eastAsia="Calibri" w:hAnsi="Times New Roman" w:cs="Times New Roman"/>
          <w:sz w:val="28"/>
          <w:szCs w:val="28"/>
        </w:rPr>
        <w:t xml:space="preserve"> единицы увеличилась</w:t>
      </w:r>
      <w:r w:rsidR="008A56AC" w:rsidRPr="00673C7D">
        <w:rPr>
          <w:rFonts w:ascii="Times New Roman" w:eastAsia="Calibri" w:hAnsi="Times New Roman" w:cs="Times New Roman"/>
          <w:iCs/>
          <w:sz w:val="28"/>
          <w:szCs w:val="28"/>
        </w:rPr>
        <w:t xml:space="preserve"> количество спортивных объектов Ханты-Мансийского района</w:t>
      </w:r>
      <w:r w:rsidR="008A56AC" w:rsidRPr="00673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C7D" w:rsidRPr="00673C7D">
        <w:rPr>
          <w:rFonts w:ascii="Times New Roman" w:eastAsia="Calibri" w:hAnsi="Times New Roman" w:cs="Times New Roman"/>
          <w:sz w:val="28"/>
          <w:szCs w:val="28"/>
        </w:rPr>
        <w:t>с 63</w:t>
      </w:r>
      <w:r w:rsidR="00DB66D6" w:rsidRPr="00673C7D">
        <w:rPr>
          <w:rFonts w:ascii="Times New Roman" w:eastAsia="Calibri" w:hAnsi="Times New Roman" w:cs="Times New Roman"/>
          <w:sz w:val="28"/>
          <w:szCs w:val="28"/>
        </w:rPr>
        <w:t xml:space="preserve"> до и</w:t>
      </w:r>
      <w:r w:rsidR="00673C7D" w:rsidRPr="00673C7D">
        <w:rPr>
          <w:rFonts w:ascii="Times New Roman" w:eastAsia="Calibri" w:hAnsi="Times New Roman" w:cs="Times New Roman"/>
          <w:sz w:val="28"/>
          <w:szCs w:val="28"/>
        </w:rPr>
        <w:t xml:space="preserve"> 68</w:t>
      </w:r>
      <w:r w:rsidR="00DB66D6" w:rsidRPr="00673C7D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 w:rsidR="008A56AC" w:rsidRPr="00673C7D">
        <w:rPr>
          <w:rFonts w:ascii="Times New Roman" w:eastAsia="Calibri" w:hAnsi="Times New Roman" w:cs="Times New Roman"/>
          <w:sz w:val="28"/>
          <w:szCs w:val="28"/>
        </w:rPr>
        <w:t>, из них 77% приходится на образовательные учреждения.</w:t>
      </w:r>
    </w:p>
    <w:p w:rsidR="002E318D" w:rsidRPr="00DA6EAD" w:rsidRDefault="009577CF" w:rsidP="002E318D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577CF">
        <w:rPr>
          <w:rFonts w:ascii="Times New Roman" w:hAnsi="Times New Roman" w:cs="Times New Roman"/>
          <w:sz w:val="28"/>
          <w:szCs w:val="28"/>
        </w:rPr>
        <w:lastRenderedPageBreak/>
        <w:t>В 2016</w:t>
      </w:r>
      <w:r w:rsidR="002E318D" w:rsidRPr="009577C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577CF">
        <w:rPr>
          <w:rFonts w:ascii="Times New Roman" w:hAnsi="Times New Roman" w:cs="Times New Roman"/>
          <w:sz w:val="28"/>
          <w:szCs w:val="28"/>
        </w:rPr>
        <w:t xml:space="preserve"> проведено 14</w:t>
      </w:r>
      <w:r w:rsidR="002E318D" w:rsidRPr="009577CF">
        <w:rPr>
          <w:rFonts w:ascii="Times New Roman" w:hAnsi="Times New Roman" w:cs="Times New Roman"/>
          <w:sz w:val="28"/>
          <w:szCs w:val="28"/>
        </w:rPr>
        <w:t xml:space="preserve"> районных спортивно-массовых мероприятий, что </w:t>
      </w:r>
      <w:r w:rsidRPr="00957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мероприятия выше, чем в 2015 году. Охват данной формой физкультурно-массовой деятельности составил 916 человек (2015 год – 721 человек)</w:t>
      </w:r>
      <w:r w:rsidR="002E318D" w:rsidRPr="00DA6EA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E318D" w:rsidRPr="00DA6E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673C7D" w:rsidRDefault="009577CF" w:rsidP="00673C7D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77CF">
        <w:rPr>
          <w:rFonts w:ascii="Times New Roman" w:hAnsi="Times New Roman" w:cs="Times New Roman"/>
          <w:sz w:val="28"/>
          <w:szCs w:val="28"/>
        </w:rPr>
        <w:t>166</w:t>
      </w:r>
      <w:r w:rsidR="002E318D" w:rsidRPr="009577CF">
        <w:rPr>
          <w:rFonts w:ascii="Times New Roman" w:hAnsi="Times New Roman" w:cs="Times New Roman"/>
          <w:sz w:val="28"/>
          <w:szCs w:val="28"/>
        </w:rPr>
        <w:t xml:space="preserve"> спортсменов Ханты-Мансийского района приняли участие в 1</w:t>
      </w:r>
      <w:r w:rsidRPr="009577CF">
        <w:rPr>
          <w:rFonts w:ascii="Times New Roman" w:hAnsi="Times New Roman" w:cs="Times New Roman"/>
          <w:sz w:val="28"/>
          <w:szCs w:val="28"/>
        </w:rPr>
        <w:t>3</w:t>
      </w:r>
      <w:r w:rsidR="002E318D" w:rsidRPr="009577CF">
        <w:rPr>
          <w:rFonts w:ascii="Times New Roman" w:hAnsi="Times New Roman" w:cs="Times New Roman"/>
          <w:sz w:val="28"/>
          <w:szCs w:val="28"/>
        </w:rPr>
        <w:t xml:space="preserve"> </w:t>
      </w:r>
      <w:r w:rsidRPr="009577CF">
        <w:rPr>
          <w:rFonts w:ascii="Times New Roman" w:hAnsi="Times New Roman" w:cs="Times New Roman"/>
          <w:sz w:val="28"/>
          <w:szCs w:val="28"/>
        </w:rPr>
        <w:t xml:space="preserve">спортивных мероприятиях </w:t>
      </w:r>
      <w:r w:rsidR="002E318D" w:rsidRPr="009577CF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2E318D" w:rsidRPr="00DA6E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318D" w:rsidRPr="00673C7D">
        <w:rPr>
          <w:rFonts w:ascii="Times New Roman" w:hAnsi="Times New Roman" w:cs="Times New Roman"/>
          <w:sz w:val="28"/>
          <w:szCs w:val="28"/>
        </w:rPr>
        <w:t>и заняли 13 призовых мест.</w:t>
      </w:r>
      <w:r w:rsidR="002E318D" w:rsidRPr="00673C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73C7D" w:rsidRPr="00673C7D" w:rsidRDefault="00673C7D" w:rsidP="00673C7D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006CA6">
        <w:rPr>
          <w:rFonts w:ascii="Times New Roman" w:hAnsi="Times New Roman" w:cs="Times New Roman"/>
          <w:sz w:val="28"/>
          <w:szCs w:val="28"/>
        </w:rPr>
        <w:t xml:space="preserve">В целях реабилитации инвалидов и привлечения их к занятиям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культурой и спортом проведены 2 </w:t>
      </w:r>
      <w:r w:rsidRPr="00006CA6">
        <w:rPr>
          <w:rFonts w:ascii="Times New Roman" w:hAnsi="Times New Roman" w:cs="Times New Roman"/>
          <w:sz w:val="28"/>
          <w:szCs w:val="28"/>
        </w:rPr>
        <w:t xml:space="preserve">учебно-тренировочных сбора, количество участников 21 человек. Организовано участие в 6 окружных соревнованиях. Результат: 6 золотых, 7 серебряных медали, 7 бронзовых медали. </w:t>
      </w:r>
    </w:p>
    <w:p w:rsidR="00673C7D" w:rsidRPr="0081160A" w:rsidRDefault="00673C7D" w:rsidP="00673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090">
        <w:rPr>
          <w:rFonts w:ascii="Times New Roman" w:eastAsia="Times New Roman" w:hAnsi="Times New Roman" w:cs="Times New Roman"/>
          <w:sz w:val="28"/>
          <w:szCs w:val="28"/>
        </w:rPr>
        <w:t>В сельских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ях района организована работа 40 кружков</w:t>
      </w:r>
      <w:r w:rsidRPr="00F95090">
        <w:rPr>
          <w:rFonts w:ascii="Times New Roman" w:eastAsia="Times New Roman" w:hAnsi="Times New Roman" w:cs="Times New Roman"/>
          <w:sz w:val="28"/>
          <w:szCs w:val="28"/>
        </w:rPr>
        <w:t xml:space="preserve"> и секций спортивной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видам спорта: волейбол, баскетбол, настольный теннис, бильярдный спорт, мини-футбол, в летний период пляжный волейбол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которые посещают 3 593 жителей</w:t>
      </w:r>
      <w:r w:rsidRPr="00F95090">
        <w:rPr>
          <w:rFonts w:ascii="Times New Roman" w:eastAsia="Times New Roman" w:hAnsi="Times New Roman" w:cs="Times New Roman"/>
          <w:sz w:val="28"/>
          <w:szCs w:val="28"/>
        </w:rPr>
        <w:t xml:space="preserve"> района. Данная услуга предоставляется бесплатно.</w:t>
      </w:r>
    </w:p>
    <w:p w:rsidR="00673C7D" w:rsidRPr="00006CA6" w:rsidRDefault="00673C7D" w:rsidP="00673C7D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CA6">
        <w:rPr>
          <w:rFonts w:ascii="Times New Roman" w:eastAsia="Calibri" w:hAnsi="Times New Roman" w:cs="Times New Roman"/>
          <w:sz w:val="28"/>
          <w:szCs w:val="28"/>
        </w:rPr>
        <w:t>В сельских поселениях района, в течение 2016 года, проведено 304 спортивных мероприятия с общим количеством участников 5 629 человек.</w:t>
      </w:r>
    </w:p>
    <w:p w:rsidR="00E8120D" w:rsidRPr="009577CF" w:rsidRDefault="00E8120D" w:rsidP="00E8120D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7CF">
        <w:rPr>
          <w:rFonts w:ascii="Times New Roman" w:hAnsi="Times New Roman" w:cs="Times New Roman"/>
          <w:bCs/>
          <w:sz w:val="28"/>
          <w:szCs w:val="28"/>
        </w:rPr>
        <w:t xml:space="preserve">На 1 января 2017 года численность населения, систематически занимающегося физической культурой и спортом, составило 6 </w:t>
      </w:r>
      <w:r>
        <w:rPr>
          <w:rFonts w:ascii="Times New Roman" w:hAnsi="Times New Roman" w:cs="Times New Roman"/>
          <w:bCs/>
          <w:sz w:val="28"/>
          <w:szCs w:val="28"/>
        </w:rPr>
        <w:t>339</w:t>
      </w:r>
      <w:r w:rsidRPr="009577CF">
        <w:rPr>
          <w:rFonts w:ascii="Times New Roman" w:hAnsi="Times New Roman" w:cs="Times New Roman"/>
          <w:bCs/>
          <w:sz w:val="28"/>
          <w:szCs w:val="28"/>
        </w:rPr>
        <w:t xml:space="preserve"> человек (2015 год – 6 155 человек)</w:t>
      </w:r>
      <w:r w:rsidRPr="00DA6EA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712C9">
        <w:rPr>
          <w:rFonts w:ascii="Times New Roman" w:hAnsi="Times New Roman" w:cs="Times New Roman"/>
          <w:bCs/>
          <w:sz w:val="28"/>
          <w:szCs w:val="28"/>
        </w:rPr>
        <w:t>или 3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712C9">
        <w:rPr>
          <w:rFonts w:ascii="Times New Roman" w:hAnsi="Times New Roman" w:cs="Times New Roman"/>
          <w:bCs/>
          <w:sz w:val="28"/>
          <w:szCs w:val="28"/>
        </w:rPr>
        <w:t>% населения</w:t>
      </w:r>
      <w:r w:rsidRPr="00DA6EA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577CF">
        <w:rPr>
          <w:rFonts w:ascii="Times New Roman" w:hAnsi="Times New Roman" w:cs="Times New Roman"/>
          <w:bCs/>
          <w:sz w:val="28"/>
          <w:szCs w:val="28"/>
        </w:rPr>
        <w:t xml:space="preserve">(целевой </w:t>
      </w:r>
      <w:r>
        <w:rPr>
          <w:rFonts w:ascii="Times New Roman" w:hAnsi="Times New Roman" w:cs="Times New Roman"/>
          <w:bCs/>
          <w:sz w:val="28"/>
          <w:szCs w:val="28"/>
        </w:rPr>
        <w:t>показатель Стратегии 2030 – 33,7</w:t>
      </w:r>
      <w:r w:rsidRPr="009577CF">
        <w:rPr>
          <w:rFonts w:ascii="Times New Roman" w:hAnsi="Times New Roman" w:cs="Times New Roman"/>
          <w:bCs/>
          <w:sz w:val="28"/>
          <w:szCs w:val="28"/>
        </w:rPr>
        <w:t>%).</w:t>
      </w:r>
    </w:p>
    <w:p w:rsidR="003C3D8F" w:rsidRPr="00DA1F79" w:rsidRDefault="00D22541" w:rsidP="003F6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F79">
        <w:rPr>
          <w:rFonts w:ascii="Times New Roman" w:hAnsi="Times New Roman" w:cs="Times New Roman"/>
          <w:b/>
          <w:sz w:val="28"/>
          <w:szCs w:val="28"/>
        </w:rPr>
        <w:t>3.5</w:t>
      </w:r>
      <w:r w:rsidR="003C3D8F" w:rsidRPr="00DA1F79">
        <w:rPr>
          <w:rFonts w:ascii="Times New Roman" w:hAnsi="Times New Roman" w:cs="Times New Roman"/>
          <w:b/>
          <w:sz w:val="28"/>
          <w:szCs w:val="28"/>
        </w:rPr>
        <w:t>. Услуги связи</w:t>
      </w:r>
    </w:p>
    <w:p w:rsidR="00B16580" w:rsidRPr="00DA1F79" w:rsidRDefault="00B16580" w:rsidP="003F6C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F79">
        <w:rPr>
          <w:rFonts w:ascii="Times New Roman" w:hAnsi="Times New Roman" w:cs="Times New Roman"/>
          <w:i/>
          <w:sz w:val="28"/>
          <w:szCs w:val="28"/>
        </w:rPr>
        <w:t>Связь</w:t>
      </w:r>
    </w:p>
    <w:p w:rsidR="00D31FC5" w:rsidRPr="00740D76" w:rsidRDefault="00FE28B7" w:rsidP="003F6CA8">
      <w:pPr>
        <w:pStyle w:val="a3"/>
        <w:ind w:firstLine="708"/>
        <w:jc w:val="both"/>
        <w:rPr>
          <w:sz w:val="28"/>
          <w:szCs w:val="28"/>
        </w:rPr>
      </w:pPr>
      <w:r w:rsidRPr="00740D76">
        <w:rPr>
          <w:sz w:val="28"/>
          <w:szCs w:val="28"/>
        </w:rPr>
        <w:t xml:space="preserve">Основным поставщиком услуг электросвязи в районе является Ханты-Мансийский филиал ОАО «Ростелеком». </w:t>
      </w:r>
      <w:r w:rsidR="00CB69B3" w:rsidRPr="00740D76">
        <w:rPr>
          <w:sz w:val="28"/>
          <w:szCs w:val="28"/>
        </w:rPr>
        <w:t>Монтированная емкость телефонных с</w:t>
      </w:r>
      <w:r w:rsidR="00D31FC5" w:rsidRPr="00740D76">
        <w:rPr>
          <w:sz w:val="28"/>
          <w:szCs w:val="28"/>
        </w:rPr>
        <w:t>танций в районе составляет 5 596</w:t>
      </w:r>
      <w:r w:rsidR="00CB69B3" w:rsidRPr="00740D76">
        <w:rPr>
          <w:sz w:val="28"/>
          <w:szCs w:val="28"/>
        </w:rPr>
        <w:t xml:space="preserve"> номеров или 1 номер на 3 человека, проживающих в ра</w:t>
      </w:r>
      <w:r w:rsidR="00D31FC5" w:rsidRPr="00740D76">
        <w:rPr>
          <w:sz w:val="28"/>
          <w:szCs w:val="28"/>
        </w:rPr>
        <w:t>йоне, из них задействовано 4 023</w:t>
      </w:r>
      <w:r w:rsidR="00CB69B3" w:rsidRPr="00740D76">
        <w:rPr>
          <w:sz w:val="28"/>
          <w:szCs w:val="28"/>
        </w:rPr>
        <w:t xml:space="preserve"> номер</w:t>
      </w:r>
      <w:r w:rsidR="005712C9" w:rsidRPr="00740D76">
        <w:rPr>
          <w:sz w:val="28"/>
          <w:szCs w:val="28"/>
        </w:rPr>
        <w:t>ов или 71,8</w:t>
      </w:r>
      <w:r w:rsidR="00CB69B3" w:rsidRPr="00740D76">
        <w:rPr>
          <w:sz w:val="28"/>
          <w:szCs w:val="28"/>
        </w:rPr>
        <w:t xml:space="preserve">% от общего монтированного объема. </w:t>
      </w:r>
    </w:p>
    <w:p w:rsidR="005712C9" w:rsidRDefault="005712C9" w:rsidP="00DB66D6">
      <w:pPr>
        <w:pStyle w:val="a3"/>
        <w:ind w:firstLine="708"/>
        <w:jc w:val="both"/>
        <w:rPr>
          <w:sz w:val="28"/>
          <w:szCs w:val="28"/>
        </w:rPr>
      </w:pPr>
      <w:r w:rsidRPr="005712C9">
        <w:rPr>
          <w:sz w:val="28"/>
          <w:szCs w:val="28"/>
        </w:rPr>
        <w:t xml:space="preserve">Все населенные пункты района имеют возможность пользоваться сотовой связью ООО «Т2Мобайл», кроме того, в населенных пунктах района установлено 30 таксофонов. </w:t>
      </w:r>
    </w:p>
    <w:p w:rsidR="00D31FC5" w:rsidRPr="005712C9" w:rsidRDefault="00CB69B3" w:rsidP="00DB66D6">
      <w:pPr>
        <w:pStyle w:val="a3"/>
        <w:ind w:firstLine="708"/>
        <w:jc w:val="both"/>
        <w:rPr>
          <w:sz w:val="28"/>
          <w:szCs w:val="28"/>
        </w:rPr>
      </w:pPr>
      <w:r w:rsidRPr="005712C9">
        <w:rPr>
          <w:sz w:val="28"/>
          <w:szCs w:val="28"/>
        </w:rPr>
        <w:t xml:space="preserve">Интернет </w:t>
      </w:r>
      <w:r w:rsidR="00DB66D6" w:rsidRPr="005712C9">
        <w:rPr>
          <w:sz w:val="28"/>
          <w:szCs w:val="28"/>
        </w:rPr>
        <w:t>–</w:t>
      </w:r>
      <w:r w:rsidRPr="005712C9">
        <w:rPr>
          <w:sz w:val="28"/>
          <w:szCs w:val="28"/>
        </w:rPr>
        <w:t xml:space="preserve"> наиболее динамично развивающаяся среда информационного обмена в истории человечества. В рамках выполнения национального проекта «Организация широкополосного доступа к ресурсам сети Интернет общеобразовательных учреждений» подключены к сети Интернет все общеобразовательные уч</w:t>
      </w:r>
      <w:r w:rsidR="005712C9">
        <w:rPr>
          <w:sz w:val="28"/>
          <w:szCs w:val="28"/>
        </w:rPr>
        <w:t xml:space="preserve">реждения района, </w:t>
      </w:r>
      <w:r w:rsidR="005712C9" w:rsidRPr="005712C9">
        <w:rPr>
          <w:sz w:val="28"/>
          <w:szCs w:val="28"/>
        </w:rPr>
        <w:t xml:space="preserve">2 из них (в с. </w:t>
      </w:r>
      <w:proofErr w:type="spellStart"/>
      <w:r w:rsidR="005712C9" w:rsidRPr="005712C9">
        <w:rPr>
          <w:sz w:val="28"/>
          <w:szCs w:val="28"/>
        </w:rPr>
        <w:t>Зенково</w:t>
      </w:r>
      <w:proofErr w:type="spellEnd"/>
      <w:r w:rsidR="005712C9" w:rsidRPr="005712C9">
        <w:rPr>
          <w:sz w:val="28"/>
          <w:szCs w:val="28"/>
        </w:rPr>
        <w:t xml:space="preserve"> и д. </w:t>
      </w:r>
      <w:proofErr w:type="spellStart"/>
      <w:r w:rsidR="005712C9" w:rsidRPr="005712C9">
        <w:rPr>
          <w:sz w:val="28"/>
          <w:szCs w:val="28"/>
        </w:rPr>
        <w:t>Согом</w:t>
      </w:r>
      <w:proofErr w:type="spellEnd"/>
      <w:r w:rsidR="005712C9" w:rsidRPr="005712C9">
        <w:rPr>
          <w:sz w:val="28"/>
          <w:szCs w:val="28"/>
        </w:rPr>
        <w:t>) – посредством наземных спутников станций.</w:t>
      </w:r>
    </w:p>
    <w:p w:rsidR="005712C9" w:rsidRPr="005712C9" w:rsidRDefault="005712C9" w:rsidP="00571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Абоненты 18 населенных пунктов района подключены к сети широкополосного </w:t>
      </w:r>
      <w:proofErr w:type="spellStart"/>
      <w:r w:rsidRPr="00571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xDSL</w:t>
      </w:r>
      <w:proofErr w:type="spellEnd"/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Интернет, смонтировано 2 336 портов доступа в сеть Интернет, задействовано 2006 портов. Для большинства пользователей сети Интернет скорость передачи данных превышает 1024 кбит/сек. В семи населенных пунктах района установлены базовые станции </w:t>
      </w:r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сотовой связи ОАО «МТС» (Ярки, </w:t>
      </w:r>
      <w:proofErr w:type="spellStart"/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Троица). </w:t>
      </w:r>
    </w:p>
    <w:p w:rsidR="005712C9" w:rsidRPr="005712C9" w:rsidRDefault="005712C9" w:rsidP="00571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Районным узлом связи Ханты-Мансийского филиала «Ростелеком» предоставлена услуга беспроводного Интернет по технологии </w:t>
      </w:r>
      <w:r w:rsidRPr="00571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пяти населенных пунктах: Белогорье, </w:t>
      </w:r>
      <w:proofErr w:type="spellStart"/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Пырьях</w:t>
      </w:r>
      <w:proofErr w:type="spellEnd"/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Кедровый, Бобровский.</w:t>
      </w:r>
    </w:p>
    <w:p w:rsidR="005712C9" w:rsidRPr="005712C9" w:rsidRDefault="005712C9" w:rsidP="00571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большинстве населенных пунктов района предоставляются услуги связи компании «Мотив» с доступом в сеть Интернет по системе 4</w:t>
      </w:r>
      <w:r w:rsidRPr="00571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71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580" w:rsidRPr="005712C9" w:rsidRDefault="00B16580" w:rsidP="00FC28A6">
      <w:pPr>
        <w:pStyle w:val="a3"/>
        <w:ind w:firstLine="708"/>
        <w:jc w:val="both"/>
        <w:rPr>
          <w:i/>
          <w:sz w:val="28"/>
          <w:szCs w:val="28"/>
        </w:rPr>
      </w:pPr>
      <w:r w:rsidRPr="005712C9">
        <w:rPr>
          <w:i/>
          <w:sz w:val="28"/>
          <w:szCs w:val="28"/>
        </w:rPr>
        <w:t>Почтовая связь</w:t>
      </w:r>
    </w:p>
    <w:p w:rsidR="000A51F5" w:rsidRPr="005712C9" w:rsidRDefault="00B16580" w:rsidP="000A51F5">
      <w:pPr>
        <w:pStyle w:val="a3"/>
        <w:ind w:firstLine="708"/>
        <w:jc w:val="both"/>
        <w:rPr>
          <w:sz w:val="28"/>
          <w:szCs w:val="28"/>
        </w:rPr>
      </w:pPr>
      <w:r w:rsidRPr="005712C9">
        <w:rPr>
          <w:sz w:val="28"/>
          <w:szCs w:val="28"/>
        </w:rPr>
        <w:t>Услуги почтовой связи в районе представляет Ханты-Мансийский почтамт. На территории района работают 24 отделе</w:t>
      </w:r>
      <w:r w:rsidR="000A51F5" w:rsidRPr="005712C9">
        <w:rPr>
          <w:sz w:val="28"/>
          <w:szCs w:val="28"/>
        </w:rPr>
        <w:t>ния</w:t>
      </w:r>
      <w:r w:rsidR="005712C9" w:rsidRPr="005712C9">
        <w:rPr>
          <w:sz w:val="28"/>
          <w:szCs w:val="28"/>
        </w:rPr>
        <w:t>, д</w:t>
      </w:r>
      <w:r w:rsidRPr="005712C9">
        <w:rPr>
          <w:sz w:val="28"/>
          <w:szCs w:val="28"/>
        </w:rPr>
        <w:t>оставка и обмен почтовых отправлений осуществляются 2 раза в неделю. В 14 отделениях для населения организованы рабочие места с оборудованием доступа к сети Интернет.</w:t>
      </w:r>
    </w:p>
    <w:p w:rsidR="00B16580" w:rsidRPr="005712C9" w:rsidRDefault="00B16580" w:rsidP="000A51F5">
      <w:pPr>
        <w:pStyle w:val="a3"/>
        <w:ind w:firstLine="708"/>
        <w:jc w:val="both"/>
        <w:rPr>
          <w:sz w:val="28"/>
          <w:szCs w:val="28"/>
        </w:rPr>
      </w:pPr>
      <w:r w:rsidRPr="005712C9">
        <w:rPr>
          <w:sz w:val="28"/>
          <w:szCs w:val="28"/>
        </w:rPr>
        <w:t>В период весе</w:t>
      </w:r>
      <w:r w:rsidR="000A51F5" w:rsidRPr="005712C9">
        <w:rPr>
          <w:sz w:val="28"/>
          <w:szCs w:val="28"/>
        </w:rPr>
        <w:t xml:space="preserve">нне-осенней распутицы </w:t>
      </w:r>
      <w:r w:rsidRPr="005712C9">
        <w:rPr>
          <w:sz w:val="28"/>
          <w:szCs w:val="28"/>
        </w:rPr>
        <w:t xml:space="preserve">доставка почтовых отправлений осуществлялась пассажирскими вертолетами МИ-8 по местным воздушным линиям в соответствии с расписанием полетов. </w:t>
      </w:r>
    </w:p>
    <w:p w:rsidR="00DC34FF" w:rsidRPr="00DA1F79" w:rsidRDefault="00D22541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F79">
        <w:rPr>
          <w:rFonts w:ascii="Times New Roman" w:hAnsi="Times New Roman" w:cs="Times New Roman"/>
          <w:b/>
          <w:sz w:val="28"/>
          <w:szCs w:val="28"/>
        </w:rPr>
        <w:t>3.6</w:t>
      </w:r>
      <w:r w:rsidR="003C3D8F" w:rsidRPr="00DA1F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34FF" w:rsidRPr="00DA1F79">
        <w:rPr>
          <w:rFonts w:ascii="Times New Roman" w:hAnsi="Times New Roman" w:cs="Times New Roman"/>
          <w:b/>
          <w:sz w:val="28"/>
          <w:szCs w:val="28"/>
        </w:rPr>
        <w:t xml:space="preserve">Туристическая деятельность </w:t>
      </w:r>
    </w:p>
    <w:p w:rsidR="00DC34FF" w:rsidRPr="00515353" w:rsidRDefault="00DC34FF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53">
        <w:rPr>
          <w:rFonts w:ascii="Times New Roman" w:hAnsi="Times New Roman" w:cs="Times New Roman"/>
          <w:sz w:val="28"/>
          <w:szCs w:val="28"/>
        </w:rPr>
        <w:t>Развитие туристического направления предполагает различные виды организации рекреационных услуг в зависимости от природно-климатических, сложившихся исторических и экономических возможностей различных муниципальных образований района.</w:t>
      </w:r>
    </w:p>
    <w:p w:rsidR="00A016A8" w:rsidRPr="00515353" w:rsidRDefault="00A016A8" w:rsidP="00FC2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353">
        <w:rPr>
          <w:rFonts w:ascii="Times New Roman" w:hAnsi="Times New Roman" w:cs="Times New Roman"/>
          <w:bCs/>
          <w:sz w:val="28"/>
          <w:szCs w:val="28"/>
        </w:rPr>
        <w:t xml:space="preserve">Ханты-Мансийский район обладает уникальными природными условиями для развития этнографического, сельского, экологического туризма. </w:t>
      </w:r>
    </w:p>
    <w:p w:rsidR="00FD10C8" w:rsidRPr="00515353" w:rsidRDefault="00A016A8" w:rsidP="004337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353">
        <w:rPr>
          <w:rFonts w:ascii="Times New Roman" w:hAnsi="Times New Roman" w:cs="Times New Roman"/>
          <w:bCs/>
          <w:sz w:val="28"/>
          <w:szCs w:val="28"/>
        </w:rPr>
        <w:t>Для развития данного направления при администрации Ханты-Мансийского района</w:t>
      </w:r>
      <w:r w:rsidRPr="00515353">
        <w:rPr>
          <w:rFonts w:ascii="Times New Roman" w:hAnsi="Times New Roman" w:cs="Times New Roman"/>
          <w:sz w:val="28"/>
          <w:szCs w:val="28"/>
        </w:rPr>
        <w:t xml:space="preserve"> разработан и утвержден план мероприятий («дорожная карта») по развитию туризма на территории </w:t>
      </w:r>
      <w:r w:rsidR="00515353" w:rsidRPr="00515353">
        <w:rPr>
          <w:rFonts w:ascii="Times New Roman" w:hAnsi="Times New Roman" w:cs="Times New Roman"/>
          <w:sz w:val="28"/>
          <w:szCs w:val="28"/>
        </w:rPr>
        <w:t>Ханты-Мансийского района на 2015</w:t>
      </w:r>
      <w:r w:rsidRPr="00515353">
        <w:rPr>
          <w:rFonts w:ascii="Times New Roman" w:hAnsi="Times New Roman" w:cs="Times New Roman"/>
          <w:sz w:val="28"/>
          <w:szCs w:val="28"/>
        </w:rPr>
        <w:t xml:space="preserve"> – 201</w:t>
      </w:r>
      <w:r w:rsidR="00515353" w:rsidRPr="00515353">
        <w:rPr>
          <w:rFonts w:ascii="Times New Roman" w:hAnsi="Times New Roman" w:cs="Times New Roman"/>
          <w:sz w:val="28"/>
          <w:szCs w:val="28"/>
        </w:rPr>
        <w:t>7</w:t>
      </w:r>
      <w:r w:rsidR="00433718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515353">
        <w:rPr>
          <w:rFonts w:ascii="Times New Roman" w:hAnsi="Times New Roman" w:cs="Times New Roman"/>
          <w:sz w:val="28"/>
          <w:szCs w:val="28"/>
        </w:rPr>
        <w:t xml:space="preserve"> </w:t>
      </w:r>
      <w:r w:rsidR="00433718">
        <w:rPr>
          <w:rFonts w:ascii="Times New Roman" w:hAnsi="Times New Roman" w:cs="Times New Roman"/>
          <w:sz w:val="28"/>
          <w:szCs w:val="28"/>
        </w:rPr>
        <w:t>с</w:t>
      </w:r>
      <w:r w:rsidRPr="00515353">
        <w:rPr>
          <w:rFonts w:ascii="Times New Roman" w:hAnsi="Times New Roman" w:cs="Times New Roman"/>
          <w:bCs/>
          <w:sz w:val="28"/>
          <w:szCs w:val="28"/>
        </w:rPr>
        <w:t>оздан координацио</w:t>
      </w:r>
      <w:r w:rsidR="00433718">
        <w:rPr>
          <w:rFonts w:ascii="Times New Roman" w:hAnsi="Times New Roman" w:cs="Times New Roman"/>
          <w:bCs/>
          <w:sz w:val="28"/>
          <w:szCs w:val="28"/>
        </w:rPr>
        <w:t>нный совет по туризму.</w:t>
      </w:r>
    </w:p>
    <w:p w:rsidR="00BB070D" w:rsidRDefault="00BB070D" w:rsidP="00FC28A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предприятий, предоставляющих туристические услуги на территории Ханты-Мансийского района, составляет 14 </w:t>
      </w:r>
      <w:proofErr w:type="gramStart"/>
      <w:r w:rsidRPr="00BB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единиц,   </w:t>
      </w:r>
      <w:proofErr w:type="gramEnd"/>
      <w:r w:rsidRPr="00BB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числе которых 6 национальных общин, 7 баз отдыха и 1 эколого-просветительский центр «</w:t>
      </w:r>
      <w:proofErr w:type="spellStart"/>
      <w:r w:rsidRPr="00BB07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Шапшинское</w:t>
      </w:r>
      <w:proofErr w:type="spellEnd"/>
      <w:r w:rsidRPr="00BB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урочище», входящий в состав природного парка «</w:t>
      </w:r>
      <w:proofErr w:type="spellStart"/>
      <w:r w:rsidRPr="00BB0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Самаровский</w:t>
      </w:r>
      <w:proofErr w:type="spellEnd"/>
      <w:r w:rsidRPr="00BB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07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чугас</w:t>
      </w:r>
      <w:proofErr w:type="spellEnd"/>
      <w:r w:rsidRPr="00BB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D10C8" w:rsidRPr="00792BD5" w:rsidRDefault="00A016A8" w:rsidP="00FC2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70D">
        <w:rPr>
          <w:rFonts w:ascii="Times New Roman" w:hAnsi="Times New Roman" w:cs="Times New Roman"/>
          <w:sz w:val="28"/>
          <w:szCs w:val="28"/>
        </w:rPr>
        <w:t>Развитие туристического направления предполагает различные виды организации рекреационных услуг в зависимости от природно-климатических, сложившихся исторических и экономических возможностей Ханты-</w:t>
      </w:r>
      <w:r w:rsidRPr="00792BD5">
        <w:rPr>
          <w:rFonts w:ascii="Times New Roman" w:hAnsi="Times New Roman" w:cs="Times New Roman"/>
          <w:sz w:val="28"/>
          <w:szCs w:val="28"/>
        </w:rPr>
        <w:t>Мансийского района. В связи с этим можно выделить следующие перспективные направления туристической деятельности:</w:t>
      </w:r>
      <w:r w:rsidR="00FD10C8" w:rsidRPr="00792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0C8" w:rsidRPr="00792BD5" w:rsidRDefault="00A016A8" w:rsidP="00FC2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BD5">
        <w:rPr>
          <w:rFonts w:ascii="Times New Roman" w:hAnsi="Times New Roman" w:cs="Times New Roman"/>
          <w:i/>
          <w:sz w:val="28"/>
          <w:szCs w:val="28"/>
        </w:rPr>
        <w:t xml:space="preserve">1.Этнографический туризм. </w:t>
      </w:r>
    </w:p>
    <w:p w:rsidR="00792BD5" w:rsidRPr="00792BD5" w:rsidRDefault="00792BD5" w:rsidP="00792BD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BD5">
        <w:rPr>
          <w:rFonts w:ascii="Times New Roman" w:eastAsia="Calibri" w:hAnsi="Times New Roman" w:cs="Times New Roman"/>
          <w:sz w:val="28"/>
          <w:szCs w:val="28"/>
        </w:rPr>
        <w:t>Самобытная культура, традиционные промыслы и ремесла коренных малочисленных народов Севера, проживающих на территории района, формируют перспективы развития этнографического туризма в районе.</w:t>
      </w:r>
    </w:p>
    <w:p w:rsidR="00792BD5" w:rsidRPr="00792BD5" w:rsidRDefault="00792BD5" w:rsidP="00792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BD5">
        <w:rPr>
          <w:rFonts w:ascii="Times New Roman" w:eastAsia="Calibri" w:hAnsi="Times New Roman" w:cs="Times New Roman"/>
          <w:sz w:val="28"/>
          <w:szCs w:val="28"/>
        </w:rPr>
        <w:t>На базе территорий обустройства национальных родовых общин:</w:t>
      </w:r>
    </w:p>
    <w:p w:rsidR="00792BD5" w:rsidRPr="00792BD5" w:rsidRDefault="00792BD5" w:rsidP="00792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BD5">
        <w:rPr>
          <w:rFonts w:ascii="Times New Roman" w:eastAsia="Calibri" w:hAnsi="Times New Roman" w:cs="Times New Roman"/>
          <w:sz w:val="28"/>
          <w:szCs w:val="28"/>
        </w:rPr>
        <w:lastRenderedPageBreak/>
        <w:t>ОКМНС «Остяко-</w:t>
      </w:r>
      <w:proofErr w:type="spellStart"/>
      <w:r w:rsidRPr="00792BD5">
        <w:rPr>
          <w:rFonts w:ascii="Times New Roman" w:eastAsia="Calibri" w:hAnsi="Times New Roman" w:cs="Times New Roman"/>
          <w:sz w:val="28"/>
          <w:szCs w:val="28"/>
        </w:rPr>
        <w:t>Вогульск</w:t>
      </w:r>
      <w:proofErr w:type="spellEnd"/>
      <w:r w:rsidRPr="00792BD5">
        <w:rPr>
          <w:rFonts w:ascii="Times New Roman" w:eastAsia="Calibri" w:hAnsi="Times New Roman" w:cs="Times New Roman"/>
          <w:sz w:val="28"/>
          <w:szCs w:val="28"/>
        </w:rPr>
        <w:t xml:space="preserve">», предусмотрен семейный и корпоративный отдых в гостевых домиках от 6 до 40 человек.  Расширен спектр туристических услуг, выполнена площадка под палаточный городок. Посещаемость 150 человек в месяц; </w:t>
      </w:r>
    </w:p>
    <w:p w:rsidR="00792BD5" w:rsidRPr="00792BD5" w:rsidRDefault="00792BD5" w:rsidP="00792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BD5">
        <w:rPr>
          <w:rFonts w:ascii="Times New Roman" w:eastAsia="Calibri" w:hAnsi="Times New Roman" w:cs="Times New Roman"/>
          <w:sz w:val="28"/>
          <w:szCs w:val="28"/>
        </w:rPr>
        <w:t>НРО «</w:t>
      </w:r>
      <w:proofErr w:type="spellStart"/>
      <w:r w:rsidRPr="00792BD5">
        <w:rPr>
          <w:rFonts w:ascii="Times New Roman" w:eastAsia="Calibri" w:hAnsi="Times New Roman" w:cs="Times New Roman"/>
          <w:sz w:val="28"/>
          <w:szCs w:val="28"/>
        </w:rPr>
        <w:t>Колмодай</w:t>
      </w:r>
      <w:proofErr w:type="spellEnd"/>
      <w:r w:rsidRPr="00792BD5">
        <w:rPr>
          <w:rFonts w:ascii="Times New Roman" w:eastAsia="Calibri" w:hAnsi="Times New Roman" w:cs="Times New Roman"/>
          <w:sz w:val="28"/>
          <w:szCs w:val="28"/>
        </w:rPr>
        <w:t xml:space="preserve">» - на базе отдыха «Урочище Ярка» предусмотрен семейный отдых в гостевых домиках от 4 до 24 человек;  </w:t>
      </w:r>
    </w:p>
    <w:p w:rsidR="00792BD5" w:rsidRPr="00792BD5" w:rsidRDefault="00792BD5" w:rsidP="00792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BD5">
        <w:rPr>
          <w:rFonts w:ascii="Times New Roman" w:eastAsia="Calibri" w:hAnsi="Times New Roman" w:cs="Times New Roman"/>
          <w:sz w:val="28"/>
          <w:szCs w:val="28"/>
        </w:rPr>
        <w:t>НО КМНС «Вар»</w:t>
      </w:r>
      <w:r w:rsidRPr="00792BD5">
        <w:rPr>
          <w:rFonts w:ascii="Times New Roman" w:eastAsia="Times New Roman" w:hAnsi="Times New Roman" w:cs="Times New Roman"/>
          <w:sz w:val="28"/>
          <w:szCs w:val="28"/>
        </w:rPr>
        <w:t xml:space="preserve"> принимают туристов на Тур выходного дня, который включает в себя рыбалку, сбор дикоросов, а также посещение национальных стойбищ рядом с п. </w:t>
      </w:r>
      <w:proofErr w:type="spellStart"/>
      <w:r w:rsidRPr="00792BD5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792B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2BD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792BD5" w:rsidRPr="00792BD5" w:rsidRDefault="006B420F" w:rsidP="00792BD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BD5">
        <w:rPr>
          <w:rFonts w:ascii="Times New Roman" w:hAnsi="Times New Roman" w:cs="Times New Roman"/>
          <w:i/>
          <w:sz w:val="28"/>
          <w:szCs w:val="28"/>
        </w:rPr>
        <w:t>2.</w:t>
      </w:r>
      <w:r w:rsidRPr="00792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BD5" w:rsidRPr="00792BD5">
        <w:rPr>
          <w:rFonts w:ascii="Times New Roman" w:eastAsia="Calibri" w:hAnsi="Times New Roman" w:cs="Times New Roman"/>
          <w:i/>
          <w:sz w:val="28"/>
          <w:szCs w:val="28"/>
        </w:rPr>
        <w:t>Агротуризм</w:t>
      </w:r>
      <w:proofErr w:type="spellEnd"/>
      <w:r w:rsidR="00792BD5" w:rsidRPr="00792BD5">
        <w:rPr>
          <w:rFonts w:ascii="Times New Roman" w:eastAsia="Calibri" w:hAnsi="Times New Roman" w:cs="Times New Roman"/>
          <w:sz w:val="28"/>
          <w:szCs w:val="28"/>
        </w:rPr>
        <w:t xml:space="preserve"> – новое и перспективное направление для района. Эта разновидность сельского туризма, совмещение работы с отдыхом</w:t>
      </w:r>
      <w:r w:rsidR="00792BD5" w:rsidRPr="0079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деревне. </w:t>
      </w:r>
      <w:hyperlink r:id="rId9" w:history="1">
        <w:r w:rsidR="00792BD5" w:rsidRPr="00792BD5">
          <w:rPr>
            <w:rFonts w:ascii="Times New Roman" w:eastAsia="Calibri" w:hAnsi="Times New Roman" w:cs="Times New Roman"/>
            <w:sz w:val="28"/>
            <w:szCs w:val="28"/>
          </w:rPr>
          <w:t>Туристы</w:t>
        </w:r>
      </w:hyperlink>
      <w:r w:rsidR="00792BD5" w:rsidRPr="00792BD5">
        <w:rPr>
          <w:rFonts w:ascii="Times New Roman" w:eastAsia="Calibri" w:hAnsi="Times New Roman" w:cs="Times New Roman"/>
          <w:sz w:val="28"/>
          <w:szCs w:val="28"/>
        </w:rPr>
        <w:t xml:space="preserve"> знакомятся с местной культурой и местными обычаями, принимают участие в традиционном сельском труде</w:t>
      </w:r>
      <w:r w:rsidR="00792BD5" w:rsidRPr="0079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420F" w:rsidRPr="00792BD5" w:rsidRDefault="00792BD5" w:rsidP="00792BD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BD5">
        <w:rPr>
          <w:rFonts w:ascii="Times New Roman" w:eastAsia="Calibri" w:hAnsi="Times New Roman" w:cs="Times New Roman"/>
          <w:sz w:val="28"/>
          <w:szCs w:val="28"/>
        </w:rPr>
        <w:t xml:space="preserve">Для развития этого направления выбраны сразу несколько объектов: КФХ </w:t>
      </w:r>
      <w:proofErr w:type="spellStart"/>
      <w:r w:rsidRPr="00792BD5">
        <w:rPr>
          <w:rFonts w:ascii="Times New Roman" w:eastAsia="Calibri" w:hAnsi="Times New Roman" w:cs="Times New Roman"/>
          <w:sz w:val="28"/>
          <w:szCs w:val="28"/>
        </w:rPr>
        <w:t>Веретельникова</w:t>
      </w:r>
      <w:proofErr w:type="spellEnd"/>
      <w:r w:rsidRPr="00792BD5">
        <w:rPr>
          <w:rFonts w:ascii="Times New Roman" w:eastAsia="Calibri" w:hAnsi="Times New Roman" w:cs="Times New Roman"/>
          <w:sz w:val="28"/>
          <w:szCs w:val="28"/>
        </w:rPr>
        <w:t xml:space="preserve"> С.А. (д. Белогорье), ИП</w:t>
      </w:r>
      <w:r w:rsidRPr="00792BD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92BD5">
        <w:rPr>
          <w:rFonts w:ascii="Times New Roman" w:eastAsia="Calibri" w:hAnsi="Times New Roman" w:cs="Times New Roman"/>
          <w:sz w:val="28"/>
          <w:szCs w:val="28"/>
        </w:rPr>
        <w:t xml:space="preserve">КФХ </w:t>
      </w:r>
      <w:proofErr w:type="spellStart"/>
      <w:r w:rsidRPr="00792BD5">
        <w:rPr>
          <w:rFonts w:ascii="Times New Roman" w:eastAsia="Calibri" w:hAnsi="Times New Roman" w:cs="Times New Roman"/>
          <w:sz w:val="28"/>
          <w:szCs w:val="28"/>
        </w:rPr>
        <w:t>С.В.Антонов</w:t>
      </w:r>
      <w:proofErr w:type="spellEnd"/>
      <w:r w:rsidRPr="00792BD5">
        <w:rPr>
          <w:rFonts w:ascii="Times New Roman" w:eastAsia="Calibri" w:hAnsi="Times New Roman" w:cs="Times New Roman"/>
          <w:sz w:val="28"/>
          <w:szCs w:val="28"/>
        </w:rPr>
        <w:t xml:space="preserve"> (с. </w:t>
      </w:r>
      <w:proofErr w:type="spellStart"/>
      <w:r w:rsidRPr="00792BD5">
        <w:rPr>
          <w:rFonts w:ascii="Times New Roman" w:eastAsia="Calibri" w:hAnsi="Times New Roman" w:cs="Times New Roman"/>
          <w:sz w:val="28"/>
          <w:szCs w:val="28"/>
        </w:rPr>
        <w:t>Селиярово</w:t>
      </w:r>
      <w:proofErr w:type="spellEnd"/>
      <w:r w:rsidRPr="00792BD5">
        <w:rPr>
          <w:rFonts w:ascii="Times New Roman" w:eastAsia="Calibri" w:hAnsi="Times New Roman" w:cs="Times New Roman"/>
          <w:sz w:val="28"/>
          <w:szCs w:val="28"/>
        </w:rPr>
        <w:t xml:space="preserve">), КФХ «Богдашка» (с. Троица), КФХ Воронцова А. (с. </w:t>
      </w:r>
      <w:proofErr w:type="spellStart"/>
      <w:r w:rsidRPr="00792BD5">
        <w:rPr>
          <w:rFonts w:ascii="Times New Roman" w:eastAsia="Calibri" w:hAnsi="Times New Roman" w:cs="Times New Roman"/>
          <w:sz w:val="28"/>
          <w:szCs w:val="28"/>
        </w:rPr>
        <w:t>Батово</w:t>
      </w:r>
      <w:proofErr w:type="spellEnd"/>
      <w:r w:rsidRPr="00792BD5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792BD5" w:rsidRPr="00792BD5" w:rsidRDefault="00A016A8" w:rsidP="00792BD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BD5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792BD5" w:rsidRPr="00792BD5">
        <w:rPr>
          <w:rFonts w:ascii="Times New Roman" w:eastAsia="Calibri" w:hAnsi="Times New Roman" w:cs="Times New Roman"/>
          <w:i/>
          <w:sz w:val="28"/>
          <w:szCs w:val="28"/>
        </w:rPr>
        <w:t>Спортивный туризм</w:t>
      </w:r>
      <w:r w:rsidR="00792BD5" w:rsidRPr="00792BD5">
        <w:rPr>
          <w:rFonts w:ascii="Times New Roman" w:eastAsia="Calibri" w:hAnsi="Times New Roman" w:cs="Times New Roman"/>
          <w:sz w:val="28"/>
          <w:szCs w:val="28"/>
        </w:rPr>
        <w:t xml:space="preserve"> (рыбалка, охота). Разработан туристический проект «Таежная тропа» – это совокупность этнографического и спортивного туризма. Он включает в себя три маршрута, каждый из которых имеет свою протяженность, сложность и разнообразие услуг: рыбалка, посещение национального поселка, элементы экстрима – это маршрут «Сплав по реке </w:t>
      </w:r>
      <w:proofErr w:type="spellStart"/>
      <w:r w:rsidR="00792BD5" w:rsidRPr="00792BD5">
        <w:rPr>
          <w:rFonts w:ascii="Times New Roman" w:eastAsia="Calibri" w:hAnsi="Times New Roman" w:cs="Times New Roman"/>
          <w:sz w:val="28"/>
          <w:szCs w:val="28"/>
        </w:rPr>
        <w:t>Назым</w:t>
      </w:r>
      <w:proofErr w:type="spellEnd"/>
      <w:r w:rsidR="00792BD5" w:rsidRPr="00792BD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6043C" w:rsidRPr="00792BD5" w:rsidRDefault="00A016A8" w:rsidP="00C604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BD5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792BD5" w:rsidRPr="00792BD5">
        <w:rPr>
          <w:rFonts w:ascii="Times New Roman" w:eastAsia="Calibri" w:hAnsi="Times New Roman" w:cs="Times New Roman"/>
          <w:i/>
          <w:sz w:val="28"/>
          <w:szCs w:val="28"/>
        </w:rPr>
        <w:t>Эколого-просветительский</w:t>
      </w:r>
      <w:r w:rsidR="00792BD5" w:rsidRPr="00792BD5">
        <w:rPr>
          <w:rFonts w:ascii="Times New Roman" w:eastAsia="Calibri" w:hAnsi="Times New Roman" w:cs="Times New Roman"/>
          <w:sz w:val="28"/>
          <w:szCs w:val="28"/>
        </w:rPr>
        <w:t xml:space="preserve">. На территории сельского поселения </w:t>
      </w:r>
      <w:proofErr w:type="spellStart"/>
      <w:r w:rsidR="00792BD5" w:rsidRPr="00792BD5">
        <w:rPr>
          <w:rFonts w:ascii="Times New Roman" w:eastAsia="Calibri" w:hAnsi="Times New Roman" w:cs="Times New Roman"/>
          <w:sz w:val="28"/>
          <w:szCs w:val="28"/>
        </w:rPr>
        <w:t>Шапша</w:t>
      </w:r>
      <w:proofErr w:type="spellEnd"/>
      <w:r w:rsidR="00792BD5" w:rsidRPr="00792BD5">
        <w:rPr>
          <w:rFonts w:ascii="Times New Roman" w:eastAsia="Calibri" w:hAnsi="Times New Roman" w:cs="Times New Roman"/>
          <w:sz w:val="28"/>
          <w:szCs w:val="28"/>
        </w:rPr>
        <w:t xml:space="preserve"> осуществляет свою деятельность эколого-просветительский центр (ЭПЦ) «</w:t>
      </w:r>
      <w:proofErr w:type="spellStart"/>
      <w:r w:rsidR="00792BD5" w:rsidRPr="00792BD5">
        <w:rPr>
          <w:rFonts w:ascii="Times New Roman" w:eastAsia="Calibri" w:hAnsi="Times New Roman" w:cs="Times New Roman"/>
          <w:sz w:val="28"/>
          <w:szCs w:val="28"/>
        </w:rPr>
        <w:t>Шапшинское</w:t>
      </w:r>
      <w:proofErr w:type="spellEnd"/>
      <w:r w:rsidR="00792BD5" w:rsidRPr="00792BD5">
        <w:rPr>
          <w:rFonts w:ascii="Times New Roman" w:eastAsia="Calibri" w:hAnsi="Times New Roman" w:cs="Times New Roman"/>
          <w:sz w:val="28"/>
          <w:szCs w:val="28"/>
        </w:rPr>
        <w:t xml:space="preserve"> урочище». Это проведение природоохранных, эколого-просветительских, туристических мероприятий. Ежегодно территория ЭПЦ принимает свыше 15 000 посетителей. Небольшая удаленность от города, удобные пути сообщения, уникальный природный комплекс Парка данной территории и интересная история поселка, берущая свое начало от небольшого поселения ямщиков – все это определило место создания эколого-просветительского центра «</w:t>
      </w:r>
      <w:proofErr w:type="spellStart"/>
      <w:r w:rsidR="00792BD5" w:rsidRPr="00792BD5">
        <w:rPr>
          <w:rFonts w:ascii="Times New Roman" w:eastAsia="Calibri" w:hAnsi="Times New Roman" w:cs="Times New Roman"/>
          <w:sz w:val="28"/>
          <w:szCs w:val="28"/>
        </w:rPr>
        <w:t>Шапшинское</w:t>
      </w:r>
      <w:proofErr w:type="spellEnd"/>
      <w:r w:rsidR="00792BD5" w:rsidRPr="00792BD5">
        <w:rPr>
          <w:rFonts w:ascii="Times New Roman" w:eastAsia="Calibri" w:hAnsi="Times New Roman" w:cs="Times New Roman"/>
          <w:sz w:val="28"/>
          <w:szCs w:val="28"/>
        </w:rPr>
        <w:t xml:space="preserve"> урочище».</w:t>
      </w:r>
    </w:p>
    <w:p w:rsidR="00EE28D1" w:rsidRDefault="003D4A9E" w:rsidP="00EE28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70D"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спорта и туризма на территории Ханты-Мансийского района на 2014 – 2017 годы» объем финансирования, направленного на развитие туризма, в 201</w:t>
      </w:r>
      <w:r w:rsidR="00515353" w:rsidRPr="00BB070D">
        <w:rPr>
          <w:rFonts w:ascii="Times New Roman" w:hAnsi="Times New Roman" w:cs="Times New Roman"/>
          <w:sz w:val="28"/>
          <w:szCs w:val="28"/>
        </w:rPr>
        <w:t>6</w:t>
      </w:r>
      <w:r w:rsidRPr="00BB070D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15353" w:rsidRPr="00BB070D">
        <w:rPr>
          <w:rFonts w:ascii="Times New Roman" w:hAnsi="Times New Roman" w:cs="Times New Roman"/>
          <w:sz w:val="28"/>
          <w:szCs w:val="28"/>
        </w:rPr>
        <w:t>73 604,2</w:t>
      </w:r>
      <w:r w:rsidRPr="00BB070D">
        <w:rPr>
          <w:rFonts w:ascii="Times New Roman" w:hAnsi="Times New Roman" w:cs="Times New Roman"/>
          <w:sz w:val="28"/>
          <w:szCs w:val="28"/>
        </w:rPr>
        <w:t xml:space="preserve"> тыс. рублей (мероприятия: 5</w:t>
      </w:r>
      <w:r w:rsidR="00BB070D" w:rsidRPr="00BB070D">
        <w:rPr>
          <w:rFonts w:ascii="Times New Roman" w:hAnsi="Times New Roman" w:cs="Times New Roman"/>
          <w:sz w:val="28"/>
          <w:szCs w:val="28"/>
        </w:rPr>
        <w:t xml:space="preserve"> окружных и</w:t>
      </w:r>
      <w:r w:rsidRPr="00BB070D">
        <w:rPr>
          <w:rFonts w:ascii="Times New Roman" w:hAnsi="Times New Roman" w:cs="Times New Roman"/>
          <w:sz w:val="28"/>
          <w:szCs w:val="28"/>
        </w:rPr>
        <w:t xml:space="preserve"> районных спортивных и туристических массовых мероприятий; </w:t>
      </w:r>
      <w:r w:rsidR="00BB070D" w:rsidRPr="00BB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укрепление материально-технической базы спортивной и туристической инфраструктуры; создание условий для удовлетворения потребности населения Ханты-Мансийского района в оказании услуг дополнительного образования. </w:t>
      </w:r>
    </w:p>
    <w:p w:rsidR="00EE28D1" w:rsidRDefault="003D4A9E" w:rsidP="00EE28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0D">
        <w:rPr>
          <w:rFonts w:ascii="Times New Roman" w:hAnsi="Times New Roman" w:cs="Times New Roman"/>
          <w:sz w:val="28"/>
          <w:szCs w:val="28"/>
        </w:rPr>
        <w:t>Число туристов, воспользовавшихся туристскими продуктами в 201</w:t>
      </w:r>
      <w:r w:rsidR="00BB070D" w:rsidRPr="00BB070D">
        <w:rPr>
          <w:rFonts w:ascii="Times New Roman" w:hAnsi="Times New Roman" w:cs="Times New Roman"/>
          <w:sz w:val="28"/>
          <w:szCs w:val="28"/>
        </w:rPr>
        <w:t>6</w:t>
      </w:r>
      <w:r w:rsidRPr="00BB070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B070D" w:rsidRPr="00BB0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16 274 человека, что на 869 человек или на 5,1% меньше соответствующего периода пр</w:t>
      </w:r>
      <w:r w:rsidR="00E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ошлого года (14 143 человека). </w:t>
      </w:r>
    </w:p>
    <w:p w:rsidR="001F1EA8" w:rsidRDefault="001F1EA8" w:rsidP="00EE28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EA8" w:rsidRDefault="001F1EA8" w:rsidP="00EE28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8D1" w:rsidRDefault="00EE28D1" w:rsidP="00EE28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53A" w:rsidRPr="00EE28D1">
        <w:rPr>
          <w:rFonts w:ascii="Times New Roman" w:hAnsi="Times New Roman" w:cs="Times New Roman"/>
          <w:b/>
          <w:sz w:val="28"/>
          <w:szCs w:val="28"/>
        </w:rPr>
        <w:t xml:space="preserve">Обеспечение благоприятного инвестиционного климата </w:t>
      </w:r>
    </w:p>
    <w:p w:rsidR="003A5F85" w:rsidRPr="00EE28D1" w:rsidRDefault="003A5F85" w:rsidP="00EE28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продолжена работа по формированию благоприятных условий для ведения предпринимательской деятельности и привлечения инвестиций на территорию Ханты-Мансийского района:</w:t>
      </w:r>
    </w:p>
    <w:p w:rsidR="003A5F85" w:rsidRDefault="003A5F85" w:rsidP="003A5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43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 в полном объеме </w:t>
      </w:r>
      <w:r w:rsidRP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план мероприятий по формированию благоприятного инвестиционного климата на территории Ханты-Мансийского района на 2016 год (распоряжение администрации Ханты-Мансийског</w:t>
      </w:r>
      <w:r w:rsidR="0043371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от 01.04.2016 № 299-р)</w:t>
      </w:r>
      <w:r w:rsidRPr="003A5F8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A5F85" w:rsidRPr="003A5F85" w:rsidRDefault="003A5F85" w:rsidP="003A5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3 заседания инвестиционного Совета по вопросам развития инвестиционной деятельности при администрации Ханты-Мансийского района, в рамках которых было рассмотрено 13 вопросов;</w:t>
      </w:r>
    </w:p>
    <w:p w:rsidR="003A5F85" w:rsidRPr="003A5F85" w:rsidRDefault="00433718" w:rsidP="003A5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инвестиционного совета принято решение об оказании финансовой поддержки </w:t>
      </w:r>
      <w:r w:rsidRP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«Строительство коровника на 100 голов» в </w:t>
      </w:r>
      <w:proofErr w:type="spellStart"/>
      <w:r w:rsidRP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с.Кышик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r w:rsidRP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КФХ Чирковым</w:t>
      </w:r>
      <w:r w:rsidRP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Соглашение о сотрудничестве в сфере инвестиционной деятельности и сопровождении по принципу «одного окна»</w:t>
      </w:r>
      <w:r w:rsidR="003A5F85" w:rsidRP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F85" w:rsidRPr="003A5F85" w:rsidRDefault="003A5F85" w:rsidP="003A5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рабочая группа по внедрению успешных практик, направленных на развитие и поддержку малого и среднего предпринимательства в муниципальном образовании Ханты-Мансийский район (распоряжение администрации Ханты-Мансийского района от 16.06.2016 № 538-р);</w:t>
      </w:r>
    </w:p>
    <w:p w:rsidR="003A5F85" w:rsidRPr="003A5F85" w:rsidRDefault="003A5F85" w:rsidP="00F90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план мероприятий («дорожная карта») по внедрению успешных практик, направленных на развитие и поддержку малого и среднего предпринимательства в муниципальном образовании Ханты-Мансийский район (распоряжение администрации Ханты-Мансийского района от 07.09.2016 №892-р). В рамках реализации «Дорожной карты» проведено 6 заседаний рабочей группы по внедрению успешных практик, направленных на развитие и поддержку малого и среднего предпринимательства муниципального образования Ханты-Мансийский район, на которых были рассмотрены 11 муниципальных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экспертной группой принято решение о полном внедрении 8 практик на территории Ханты-Мансийского района, о частичном внедрении 3-х практик.</w:t>
      </w:r>
    </w:p>
    <w:p w:rsidR="002E052A" w:rsidRPr="00F90944" w:rsidRDefault="002E052A" w:rsidP="002E052A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F90944">
        <w:rPr>
          <w:rFonts w:eastAsia="Calibri"/>
          <w:sz w:val="28"/>
          <w:szCs w:val="28"/>
        </w:rPr>
        <w:t>сформирован инвестиционный паспорт Ханты-Мансийского района по состоянию на 01.01.201</w:t>
      </w:r>
      <w:r w:rsidR="00F90944" w:rsidRPr="00F90944">
        <w:rPr>
          <w:rFonts w:eastAsia="Calibri"/>
          <w:sz w:val="28"/>
          <w:szCs w:val="28"/>
        </w:rPr>
        <w:t>6</w:t>
      </w:r>
      <w:r w:rsidRPr="00F90944">
        <w:rPr>
          <w:rFonts w:eastAsia="Calibri"/>
          <w:sz w:val="28"/>
          <w:szCs w:val="28"/>
        </w:rPr>
        <w:t xml:space="preserve">. Форма инвестиционного паспорта утверждена распоряжением администрации Ханты-Мансийского района от 28.05.2015 № 601-р. Инвестиционный паспорт включает в себя </w:t>
      </w:r>
      <w:r w:rsidRPr="00F90944">
        <w:rPr>
          <w:sz w:val="28"/>
          <w:szCs w:val="28"/>
        </w:rPr>
        <w:t>информацию как по району в целом, так и в разрезе сельских поселений</w:t>
      </w:r>
      <w:r w:rsidRPr="00F90944">
        <w:rPr>
          <w:rFonts w:eastAsia="Calibri"/>
          <w:sz w:val="28"/>
          <w:szCs w:val="28"/>
        </w:rPr>
        <w:t>;</w:t>
      </w:r>
    </w:p>
    <w:p w:rsidR="002E052A" w:rsidRPr="00F90944" w:rsidRDefault="002E052A" w:rsidP="002E052A">
      <w:pPr>
        <w:pStyle w:val="a3"/>
        <w:ind w:firstLine="709"/>
        <w:jc w:val="both"/>
        <w:rPr>
          <w:sz w:val="28"/>
          <w:szCs w:val="28"/>
        </w:rPr>
      </w:pPr>
      <w:r w:rsidRPr="00F90944">
        <w:rPr>
          <w:sz w:val="28"/>
          <w:szCs w:val="28"/>
        </w:rPr>
        <w:t>сформирован план создания объектов инфраструктуры в Ханты-Мансийском районе на 201</w:t>
      </w:r>
      <w:r w:rsidR="003A5F85" w:rsidRPr="00F90944">
        <w:rPr>
          <w:sz w:val="28"/>
          <w:szCs w:val="28"/>
        </w:rPr>
        <w:t>6</w:t>
      </w:r>
      <w:r w:rsidRPr="00F90944">
        <w:rPr>
          <w:sz w:val="28"/>
          <w:szCs w:val="28"/>
        </w:rPr>
        <w:t xml:space="preserve"> год (распоряжение администрации района от 1</w:t>
      </w:r>
      <w:r w:rsidR="00F90944" w:rsidRPr="00F90944">
        <w:rPr>
          <w:sz w:val="28"/>
          <w:szCs w:val="28"/>
        </w:rPr>
        <w:t>1.02.2016 № 134-р (с изменениями от 14.10</w:t>
      </w:r>
      <w:r w:rsidRPr="00F90944">
        <w:rPr>
          <w:sz w:val="28"/>
          <w:szCs w:val="28"/>
        </w:rPr>
        <w:t>.201</w:t>
      </w:r>
      <w:r w:rsidR="00F90944" w:rsidRPr="00F90944">
        <w:rPr>
          <w:sz w:val="28"/>
          <w:szCs w:val="28"/>
        </w:rPr>
        <w:t>6 № 1003-р), включающий в себя 20</w:t>
      </w:r>
      <w:r w:rsidRPr="00F90944">
        <w:rPr>
          <w:sz w:val="28"/>
          <w:szCs w:val="28"/>
        </w:rPr>
        <w:t xml:space="preserve"> объектов;</w:t>
      </w:r>
    </w:p>
    <w:p w:rsidR="002E052A" w:rsidRPr="00F90944" w:rsidRDefault="00DD74C1" w:rsidP="002E052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актуализирован</w:t>
      </w:r>
      <w:r w:rsidR="002E052A" w:rsidRPr="00F90944">
        <w:rPr>
          <w:sz w:val="28"/>
          <w:szCs w:val="28"/>
        </w:rPr>
        <w:t xml:space="preserve"> перечень инвестиционных проектов, реализуемых и планируемых к реализации на территории Ханты-Мансийского района </w:t>
      </w:r>
      <w:r w:rsidR="002E052A" w:rsidRPr="00F90944">
        <w:rPr>
          <w:sz w:val="28"/>
          <w:szCs w:val="28"/>
        </w:rPr>
        <w:lastRenderedPageBreak/>
        <w:t>(распоря</w:t>
      </w:r>
      <w:r>
        <w:rPr>
          <w:sz w:val="28"/>
          <w:szCs w:val="28"/>
        </w:rPr>
        <w:t xml:space="preserve">жение администрации района </w:t>
      </w:r>
      <w:r w:rsidRPr="00F90944">
        <w:rPr>
          <w:sz w:val="28"/>
          <w:szCs w:val="28"/>
        </w:rPr>
        <w:t>от 27.09.2016 № 935-р</w:t>
      </w:r>
      <w:r w:rsidR="00F90944" w:rsidRPr="00F90944">
        <w:rPr>
          <w:sz w:val="28"/>
          <w:szCs w:val="28"/>
        </w:rPr>
        <w:t>), в который вошли 9</w:t>
      </w:r>
      <w:r w:rsidR="002E052A" w:rsidRPr="00F90944">
        <w:rPr>
          <w:sz w:val="28"/>
          <w:szCs w:val="28"/>
        </w:rPr>
        <w:t xml:space="preserve"> проектов. Сопровождение инвестиционных проектов осуществляют кураторы проектов, закрепленные распоряжением администрации района </w:t>
      </w:r>
      <w:r w:rsidRPr="00F90944">
        <w:rPr>
          <w:sz w:val="28"/>
          <w:szCs w:val="28"/>
        </w:rPr>
        <w:t>от 27.09.2016 № 936-р</w:t>
      </w:r>
      <w:r w:rsidR="002E052A" w:rsidRPr="00F90944">
        <w:rPr>
          <w:sz w:val="28"/>
          <w:szCs w:val="28"/>
        </w:rPr>
        <w:t xml:space="preserve">; </w:t>
      </w:r>
    </w:p>
    <w:p w:rsidR="002E052A" w:rsidRPr="00F90944" w:rsidRDefault="00DD74C1" w:rsidP="002E052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актуализирован</w:t>
      </w:r>
      <w:r w:rsidR="002E052A" w:rsidRPr="00F90944">
        <w:rPr>
          <w:sz w:val="28"/>
          <w:szCs w:val="28"/>
        </w:rPr>
        <w:t xml:space="preserve"> регламент, обеспечивающий сопровождение инвестиционных проектов по принципу «одного окна» в администрации Ханты-Мансийского района (распоряжение администрации района от </w:t>
      </w:r>
      <w:r w:rsidRPr="00F90944">
        <w:rPr>
          <w:sz w:val="28"/>
          <w:szCs w:val="28"/>
        </w:rPr>
        <w:t>26.10.2016 № 1043-р</w:t>
      </w:r>
      <w:r>
        <w:rPr>
          <w:sz w:val="28"/>
          <w:szCs w:val="28"/>
        </w:rPr>
        <w:t>)</w:t>
      </w:r>
      <w:r w:rsidR="002E052A" w:rsidRPr="00F90944">
        <w:rPr>
          <w:sz w:val="28"/>
          <w:szCs w:val="28"/>
        </w:rPr>
        <w:t>;</w:t>
      </w:r>
    </w:p>
    <w:p w:rsidR="001157FC" w:rsidRDefault="001157FC" w:rsidP="0011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публикуется на официальном сайте администрации Ханты-Мансийского района в разделе по инвестиционной деятельности. </w:t>
      </w:r>
      <w:r>
        <w:rPr>
          <w:rFonts w:ascii="Times New Roman" w:hAnsi="Times New Roman" w:cs="Times New Roman"/>
          <w:sz w:val="28"/>
          <w:szCs w:val="28"/>
        </w:rPr>
        <w:t>В указанном разделе для предпринимателей (потенциальных инвесторов) внедрено сразу несколько механизмов обратной связи:</w:t>
      </w:r>
    </w:p>
    <w:p w:rsidR="001157FC" w:rsidRDefault="001157FC" w:rsidP="001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«Красная кнопка». Интерактивная возможность обратиться к Уполномоченному по защите прав предпринимателей автономного округа;</w:t>
      </w:r>
    </w:p>
    <w:p w:rsidR="001157FC" w:rsidRDefault="001157FC" w:rsidP="001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«Заявка на сопровождение инвестиционного проекта». Возможность представления инвестиционного проекта онлайн;</w:t>
      </w:r>
    </w:p>
    <w:p w:rsidR="001157FC" w:rsidRDefault="001157FC" w:rsidP="0011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«Каналы прямой связи инвесторов и руководства района». </w:t>
      </w:r>
    </w:p>
    <w:p w:rsidR="003A5F85" w:rsidRPr="003A5F85" w:rsidRDefault="001157FC" w:rsidP="00115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F85" w:rsidRP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продолжена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3A5F85" w:rsidRP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 на территории района. Ежеквартальные итоги о ходе их реализации размещаются на официальном сайте администрации района в разделе «Инвестицион</w:t>
      </w:r>
      <w:r w:rsid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деятельность»</w:t>
      </w:r>
      <w:r w:rsidR="003A5F85" w:rsidRPr="003A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AC5" w:rsidRDefault="00A071AF" w:rsidP="001157FC">
      <w:pPr>
        <w:spacing w:after="0" w:line="240" w:lineRule="auto"/>
        <w:jc w:val="both"/>
        <w:rPr>
          <w:sz w:val="28"/>
          <w:szCs w:val="28"/>
        </w:rPr>
      </w:pPr>
      <w:r w:rsidRPr="00DA6EA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D1AC5" w:rsidRDefault="003D1AC5" w:rsidP="00C65DF9">
      <w:pPr>
        <w:pStyle w:val="a3"/>
        <w:rPr>
          <w:sz w:val="28"/>
          <w:szCs w:val="28"/>
        </w:rPr>
      </w:pPr>
    </w:p>
    <w:p w:rsidR="00A02DF4" w:rsidRDefault="00A02DF4" w:rsidP="00A02DF4">
      <w:pPr>
        <w:pStyle w:val="a3"/>
        <w:rPr>
          <w:sz w:val="28"/>
          <w:szCs w:val="28"/>
        </w:rPr>
        <w:sectPr w:rsidR="00A02DF4" w:rsidSect="00A428A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541" w:rsidRDefault="00A02DF4" w:rsidP="00A02DF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02DF4" w:rsidRDefault="00A02DF4" w:rsidP="001567CC">
      <w:pPr>
        <w:pStyle w:val="a3"/>
        <w:jc w:val="right"/>
        <w:rPr>
          <w:sz w:val="28"/>
          <w:szCs w:val="28"/>
        </w:rPr>
      </w:pPr>
    </w:p>
    <w:p w:rsidR="00A02DF4" w:rsidRDefault="00A02DF4" w:rsidP="001567CC">
      <w:pPr>
        <w:pStyle w:val="a3"/>
        <w:jc w:val="right"/>
        <w:rPr>
          <w:sz w:val="28"/>
          <w:szCs w:val="28"/>
        </w:rPr>
      </w:pPr>
    </w:p>
    <w:p w:rsidR="00A02DF4" w:rsidRPr="00A02DF4" w:rsidRDefault="00A02DF4" w:rsidP="00A02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DF4">
        <w:rPr>
          <w:rFonts w:ascii="Times New Roman" w:hAnsi="Times New Roman"/>
          <w:b/>
          <w:sz w:val="28"/>
          <w:szCs w:val="28"/>
        </w:rPr>
        <w:t xml:space="preserve">Исполнение плана мероприятий по реализации </w:t>
      </w:r>
    </w:p>
    <w:p w:rsidR="00A02DF4" w:rsidRDefault="00A02DF4" w:rsidP="00A02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DF4">
        <w:rPr>
          <w:rFonts w:ascii="Times New Roman" w:hAnsi="Times New Roman"/>
          <w:b/>
          <w:sz w:val="28"/>
          <w:szCs w:val="28"/>
        </w:rPr>
        <w:t xml:space="preserve">Стратегии социально-экономического развития Ханты-Мансийского района до 2020 года </w:t>
      </w:r>
    </w:p>
    <w:p w:rsidR="00A02DF4" w:rsidRPr="00A02DF4" w:rsidRDefault="00A02DF4" w:rsidP="00A02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DF4">
        <w:rPr>
          <w:rFonts w:ascii="Times New Roman" w:hAnsi="Times New Roman"/>
          <w:b/>
          <w:sz w:val="28"/>
          <w:szCs w:val="28"/>
        </w:rPr>
        <w:t>и на период до 2030 года</w:t>
      </w: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74"/>
        <w:gridCol w:w="2694"/>
        <w:gridCol w:w="3402"/>
        <w:gridCol w:w="1417"/>
        <w:gridCol w:w="1276"/>
        <w:gridCol w:w="1276"/>
        <w:gridCol w:w="1984"/>
      </w:tblGrid>
      <w:tr w:rsidR="00741E18" w:rsidRPr="00741E18" w:rsidTr="00741E18">
        <w:trPr>
          <w:tblHeader/>
        </w:trPr>
        <w:tc>
          <w:tcPr>
            <w:tcW w:w="648" w:type="dxa"/>
            <w:vMerge w:val="restart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показателей стратегии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достижению показателя</w:t>
            </w:r>
          </w:p>
        </w:tc>
        <w:tc>
          <w:tcPr>
            <w:tcW w:w="3402" w:type="dxa"/>
            <w:vMerge w:val="restart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Отчет о выпо</w:t>
            </w:r>
            <w:r w:rsidR="00DA6EAD">
              <w:rPr>
                <w:rFonts w:ascii="Times New Roman" w:hAnsi="Times New Roman"/>
                <w:sz w:val="20"/>
                <w:szCs w:val="20"/>
              </w:rPr>
              <w:t>лнении мероприятий на 01.01.2017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Целевое значение показателя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Ответственные   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исполнители</w:t>
            </w:r>
          </w:p>
        </w:tc>
      </w:tr>
      <w:tr w:rsidR="00741E18" w:rsidRPr="00741E18" w:rsidTr="00741E18">
        <w:trPr>
          <w:tblHeader/>
        </w:trPr>
        <w:tc>
          <w:tcPr>
            <w:tcW w:w="648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41E18" w:rsidRPr="00741E18" w:rsidRDefault="00DA6EAD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741E18" w:rsidRPr="00741E1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13287" w:type="dxa"/>
            <w:gridSpan w:val="7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E18">
              <w:rPr>
                <w:rFonts w:ascii="Times New Roman" w:hAnsi="Times New Roman"/>
                <w:b/>
                <w:sz w:val="20"/>
                <w:szCs w:val="20"/>
              </w:rPr>
              <w:t>Развитие человеческого потенциала</w:t>
            </w: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Среднегодовая численность населения, человек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41E18" w:rsidRPr="00741E18" w:rsidRDefault="00741E18" w:rsidP="006542DE">
            <w:pPr>
              <w:pStyle w:val="a7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1. Мониторинг факторов влияния на процессы миграции </w:t>
            </w:r>
          </w:p>
          <w:p w:rsidR="00741E18" w:rsidRPr="00741E18" w:rsidRDefault="00741E18" w:rsidP="006542DE">
            <w:pPr>
              <w:pStyle w:val="a7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в муниципальном районе</w:t>
            </w:r>
          </w:p>
          <w:p w:rsidR="00741E18" w:rsidRPr="00741E18" w:rsidRDefault="00741E18" w:rsidP="006542DE">
            <w:pPr>
              <w:pStyle w:val="a7"/>
              <w:tabs>
                <w:tab w:val="left" w:pos="993"/>
              </w:tabs>
              <w:ind w:left="0"/>
              <w:rPr>
                <w:bCs/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2. Р</w:t>
            </w:r>
            <w:r w:rsidRPr="00741E18">
              <w:rPr>
                <w:bCs/>
                <w:sz w:val="20"/>
                <w:szCs w:val="20"/>
              </w:rPr>
              <w:t>еализация на территории района Концепции демографической политики Ханты-Мансийского автономного округа – Югры на период до 2015 года</w:t>
            </w:r>
          </w:p>
          <w:p w:rsidR="00741E18" w:rsidRPr="00741E18" w:rsidRDefault="00741E18" w:rsidP="006542DE">
            <w:pPr>
              <w:pStyle w:val="a7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3. Популяризация здорового образа жизни, профилактика наркомании, </w:t>
            </w:r>
            <w:proofErr w:type="spellStart"/>
            <w:r w:rsidRPr="00741E18">
              <w:rPr>
                <w:sz w:val="20"/>
                <w:szCs w:val="20"/>
              </w:rPr>
              <w:t>табакокурения</w:t>
            </w:r>
            <w:proofErr w:type="spellEnd"/>
            <w:r w:rsidRPr="00741E18">
              <w:rPr>
                <w:sz w:val="20"/>
                <w:szCs w:val="20"/>
              </w:rPr>
              <w:t>, алкоголя</w:t>
            </w:r>
          </w:p>
        </w:tc>
        <w:tc>
          <w:tcPr>
            <w:tcW w:w="3402" w:type="dxa"/>
            <w:vMerge w:val="restart"/>
          </w:tcPr>
          <w:p w:rsidR="00C5729A" w:rsidRPr="00650FB7" w:rsidRDefault="00741E18" w:rsidP="00650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9A">
              <w:rPr>
                <w:rFonts w:ascii="Times New Roman" w:hAnsi="Times New Roman"/>
                <w:sz w:val="20"/>
                <w:szCs w:val="20"/>
              </w:rPr>
              <w:t>В целях популяризации здоро</w:t>
            </w:r>
            <w:r w:rsidR="00C5729A" w:rsidRPr="00C5729A">
              <w:rPr>
                <w:rFonts w:ascii="Times New Roman" w:hAnsi="Times New Roman"/>
                <w:sz w:val="20"/>
                <w:szCs w:val="20"/>
              </w:rPr>
              <w:t xml:space="preserve">вого </w:t>
            </w:r>
            <w:r w:rsidR="00C5729A" w:rsidRPr="00650FB7">
              <w:rPr>
                <w:rFonts w:ascii="Times New Roman" w:hAnsi="Times New Roman" w:cs="Times New Roman"/>
                <w:sz w:val="20"/>
                <w:szCs w:val="20"/>
              </w:rPr>
              <w:t>образа жизни в течение 2016</w:t>
            </w:r>
            <w:r w:rsidR="00650FB7" w:rsidRPr="00650FB7">
              <w:rPr>
                <w:rFonts w:ascii="Times New Roman" w:hAnsi="Times New Roman" w:cs="Times New Roman"/>
                <w:sz w:val="20"/>
                <w:szCs w:val="20"/>
              </w:rPr>
              <w:t xml:space="preserve"> года в</w:t>
            </w:r>
            <w:r w:rsidR="00C5729A" w:rsidRPr="00650FB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средствах массовой информации размещены публикации по профилактике алкоголизма, наркомании и здоровому образу жизни</w:t>
            </w:r>
            <w:r w:rsidR="00C5729A" w:rsidRPr="00650FB7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50FB7" w:rsidRPr="00650FB7" w:rsidRDefault="00650FB7" w:rsidP="00650FB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Проводились </w:t>
            </w:r>
            <w:r w:rsidRPr="00650FB7">
              <w:rPr>
                <w:sz w:val="20"/>
                <w:szCs w:val="20"/>
              </w:rPr>
              <w:t>комплексные мероприятия по противодействию злоупотреблению наркотиками и их нез</w:t>
            </w:r>
            <w:r>
              <w:rPr>
                <w:sz w:val="20"/>
                <w:szCs w:val="20"/>
              </w:rPr>
              <w:t>аконному обороту.</w:t>
            </w:r>
          </w:p>
          <w:p w:rsidR="00741E18" w:rsidRPr="00650FB7" w:rsidRDefault="00741E18" w:rsidP="00650FB7">
            <w:pPr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41E18" w:rsidRPr="007D3654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4">
              <w:rPr>
                <w:rFonts w:ascii="Times New Roman" w:hAnsi="Times New Roman"/>
                <w:sz w:val="20"/>
                <w:szCs w:val="20"/>
              </w:rPr>
              <w:t>19 </w:t>
            </w:r>
            <w:r w:rsidR="00263439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276" w:type="dxa"/>
            <w:shd w:val="clear" w:color="auto" w:fill="auto"/>
          </w:tcPr>
          <w:p w:rsidR="00741E18" w:rsidRPr="00650FB7" w:rsidRDefault="00650FB7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FB7">
              <w:rPr>
                <w:rFonts w:ascii="Times New Roman" w:hAnsi="Times New Roman"/>
                <w:sz w:val="20"/>
                <w:szCs w:val="20"/>
              </w:rPr>
              <w:t>20 341</w:t>
            </w:r>
          </w:p>
        </w:tc>
        <w:tc>
          <w:tcPr>
            <w:tcW w:w="1276" w:type="dxa"/>
            <w:shd w:val="clear" w:color="auto" w:fill="auto"/>
          </w:tcPr>
          <w:p w:rsidR="00741E18" w:rsidRPr="007D3654" w:rsidRDefault="007D3654" w:rsidP="0074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4">
              <w:rPr>
                <w:rFonts w:ascii="Times New Roman" w:hAnsi="Times New Roman"/>
                <w:sz w:val="20"/>
                <w:szCs w:val="20"/>
              </w:rPr>
              <w:t>96,6</w:t>
            </w:r>
            <w:r w:rsidR="004249CD" w:rsidRPr="007D365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741E18" w:rsidRPr="00C77BF1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естественного прироста (убыли) населения, на 1000 человек населения</w:t>
            </w:r>
          </w:p>
        </w:tc>
        <w:tc>
          <w:tcPr>
            <w:tcW w:w="2694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41E18" w:rsidRPr="00DA6EAD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1E18" w:rsidRPr="007D3654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4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  <w:shd w:val="clear" w:color="auto" w:fill="auto"/>
          </w:tcPr>
          <w:p w:rsidR="00741E18" w:rsidRPr="00650FB7" w:rsidRDefault="00650FB7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FB7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1E18" w:rsidRPr="007D3654" w:rsidRDefault="00691FC2" w:rsidP="0074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4">
              <w:rPr>
                <w:rFonts w:ascii="Times New Roman" w:hAnsi="Times New Roman"/>
                <w:sz w:val="20"/>
                <w:szCs w:val="20"/>
              </w:rPr>
              <w:t>ухудшение</w:t>
            </w:r>
            <w:r w:rsidR="004249CD" w:rsidRPr="007D3654">
              <w:rPr>
                <w:rFonts w:ascii="Times New Roman" w:hAnsi="Times New Roman"/>
                <w:sz w:val="20"/>
                <w:szCs w:val="20"/>
              </w:rPr>
              <w:t xml:space="preserve"> на 3</w:t>
            </w:r>
            <w:r w:rsidR="007D3654">
              <w:rPr>
                <w:rFonts w:ascii="Times New Roman" w:hAnsi="Times New Roman"/>
                <w:sz w:val="20"/>
                <w:szCs w:val="20"/>
              </w:rPr>
              <w:t>,3</w:t>
            </w:r>
            <w:r w:rsidR="004249CD" w:rsidRPr="007D3654">
              <w:rPr>
                <w:rFonts w:ascii="Times New Roman" w:hAnsi="Times New Roman"/>
                <w:sz w:val="20"/>
                <w:szCs w:val="20"/>
              </w:rPr>
              <w:t xml:space="preserve"> процентных пункта</w:t>
            </w:r>
          </w:p>
          <w:p w:rsidR="004249CD" w:rsidRPr="007D3654" w:rsidRDefault="004249CD" w:rsidP="0074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3654" w:rsidRPr="007D3654" w:rsidRDefault="007D3654" w:rsidP="0074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3654" w:rsidRPr="007D3654" w:rsidRDefault="007D3654" w:rsidP="0074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3654" w:rsidRPr="007D3654" w:rsidRDefault="007D3654" w:rsidP="0074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49CD" w:rsidRPr="007D3654" w:rsidRDefault="007D3654" w:rsidP="0074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4">
              <w:rPr>
                <w:rFonts w:ascii="Times New Roman" w:hAnsi="Times New Roman"/>
                <w:sz w:val="20"/>
                <w:szCs w:val="20"/>
              </w:rPr>
              <w:t xml:space="preserve">112,1 </w:t>
            </w:r>
            <w:r w:rsidR="004249CD" w:rsidRPr="007D3654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4249CD" w:rsidRPr="007D3654" w:rsidRDefault="004249CD" w:rsidP="0074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49CD" w:rsidRPr="007D3654" w:rsidRDefault="004249CD" w:rsidP="0074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49CD" w:rsidRPr="007D3654" w:rsidRDefault="007D3654" w:rsidP="0074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4">
              <w:rPr>
                <w:rFonts w:ascii="Times New Roman" w:hAnsi="Times New Roman"/>
                <w:sz w:val="20"/>
                <w:szCs w:val="20"/>
              </w:rPr>
              <w:t>129,2</w:t>
            </w:r>
            <w:r w:rsidR="004249CD" w:rsidRPr="007D365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vMerge w:val="restart"/>
          </w:tcPr>
          <w:p w:rsidR="00741E18" w:rsidRPr="00C77BF1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 xml:space="preserve">комитет по культуре, спорту </w:t>
            </w:r>
          </w:p>
          <w:p w:rsidR="00741E18" w:rsidRPr="00C77BF1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и социальной политике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Коэффициент миграционного прироста (убыли) населения, </w:t>
            </w:r>
          </w:p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2694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41E18" w:rsidRPr="00DA6EAD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1E18" w:rsidRPr="007D3654" w:rsidRDefault="007D3654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4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:rsidR="00741E18" w:rsidRPr="00650FB7" w:rsidRDefault="00650FB7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FB7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1276" w:type="dxa"/>
            <w:vMerge/>
            <w:shd w:val="clear" w:color="auto" w:fill="auto"/>
          </w:tcPr>
          <w:p w:rsidR="00741E18" w:rsidRPr="00DA6EAD" w:rsidRDefault="00741E18" w:rsidP="0065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1E18" w:rsidRPr="00DA6EAD" w:rsidRDefault="00741E18" w:rsidP="0065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Средняя продолжительность жизни женщин, лет</w:t>
            </w:r>
          </w:p>
        </w:tc>
        <w:tc>
          <w:tcPr>
            <w:tcW w:w="2694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41E18" w:rsidRPr="00DA6EAD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41E18" w:rsidRPr="00DA6EAD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E18" w:rsidRPr="00DA6EAD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E18" w:rsidRPr="007D3654" w:rsidRDefault="003667E5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4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1276" w:type="dxa"/>
            <w:shd w:val="clear" w:color="auto" w:fill="auto"/>
          </w:tcPr>
          <w:p w:rsidR="00741E18" w:rsidRPr="00650FB7" w:rsidRDefault="00650FB7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FB7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1276" w:type="dxa"/>
            <w:vMerge/>
            <w:shd w:val="clear" w:color="auto" w:fill="auto"/>
          </w:tcPr>
          <w:p w:rsidR="00741E18" w:rsidRPr="00DA6EAD" w:rsidRDefault="00741E18" w:rsidP="0065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1E18" w:rsidRPr="00DA6EAD" w:rsidRDefault="00741E18" w:rsidP="0065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Средняя </w:t>
            </w:r>
            <w:proofErr w:type="gramStart"/>
            <w:r w:rsidRPr="00741E18">
              <w:rPr>
                <w:sz w:val="20"/>
                <w:szCs w:val="20"/>
              </w:rPr>
              <w:t>продолжительность  жизни</w:t>
            </w:r>
            <w:proofErr w:type="gramEnd"/>
            <w:r w:rsidRPr="00741E18">
              <w:rPr>
                <w:sz w:val="20"/>
                <w:szCs w:val="20"/>
              </w:rPr>
              <w:t xml:space="preserve"> мужчин, лет</w:t>
            </w:r>
          </w:p>
        </w:tc>
        <w:tc>
          <w:tcPr>
            <w:tcW w:w="2694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41E18" w:rsidRPr="00DA6EAD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1E18" w:rsidRPr="00DA6EAD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1E18" w:rsidRPr="00650FB7" w:rsidRDefault="00650FB7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FB7"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1276" w:type="dxa"/>
            <w:vMerge/>
            <w:shd w:val="clear" w:color="auto" w:fill="auto"/>
          </w:tcPr>
          <w:p w:rsidR="00741E18" w:rsidRPr="00DA6EAD" w:rsidRDefault="00741E18" w:rsidP="0065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1E18" w:rsidRPr="00DA6EAD" w:rsidRDefault="00741E18" w:rsidP="0065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color w:val="000000"/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Уровень зарегистрированной безработицы, %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1. Организация оплачиваемых общественных работ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2. Содействие безработным гражданам в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самозанятости</w:t>
            </w:r>
            <w:proofErr w:type="spellEnd"/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Взаимодействие с субъектами малого предпринимательства, получившими поддержку по муниципальным программам,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по созданию дополнительных рабочих мест</w:t>
            </w:r>
          </w:p>
        </w:tc>
        <w:tc>
          <w:tcPr>
            <w:tcW w:w="3402" w:type="dxa"/>
          </w:tcPr>
          <w:p w:rsidR="00741E18" w:rsidRPr="004D77EB" w:rsidRDefault="00741E18" w:rsidP="00B437E7">
            <w:pPr>
              <w:pStyle w:val="a3"/>
              <w:jc w:val="both"/>
              <w:rPr>
                <w:sz w:val="20"/>
                <w:szCs w:val="20"/>
              </w:rPr>
            </w:pPr>
            <w:r w:rsidRPr="004D77EB">
              <w:rPr>
                <w:sz w:val="20"/>
                <w:szCs w:val="20"/>
              </w:rPr>
              <w:lastRenderedPageBreak/>
              <w:t>Численность б</w:t>
            </w:r>
            <w:r w:rsidR="000A431B" w:rsidRPr="004D77EB">
              <w:rPr>
                <w:sz w:val="20"/>
                <w:szCs w:val="20"/>
              </w:rPr>
              <w:t>езработных граждан на 01.01.2017</w:t>
            </w:r>
            <w:r w:rsidRPr="004D77EB">
              <w:rPr>
                <w:sz w:val="20"/>
                <w:szCs w:val="20"/>
              </w:rPr>
              <w:t xml:space="preserve"> составила </w:t>
            </w:r>
            <w:r w:rsidR="000A431B" w:rsidRPr="004D77EB">
              <w:rPr>
                <w:sz w:val="20"/>
                <w:szCs w:val="20"/>
              </w:rPr>
              <w:t>227</w:t>
            </w:r>
            <w:r w:rsidRPr="004D77EB">
              <w:rPr>
                <w:sz w:val="20"/>
                <w:szCs w:val="20"/>
              </w:rPr>
              <w:t xml:space="preserve"> человек.</w:t>
            </w:r>
          </w:p>
          <w:p w:rsidR="00741E18" w:rsidRPr="004D77EB" w:rsidRDefault="004D77EB" w:rsidP="00CD6F55">
            <w:pPr>
              <w:pStyle w:val="a3"/>
              <w:rPr>
                <w:sz w:val="20"/>
                <w:szCs w:val="20"/>
              </w:rPr>
            </w:pPr>
            <w:r w:rsidRPr="004D77EB">
              <w:rPr>
                <w:sz w:val="20"/>
                <w:szCs w:val="20"/>
              </w:rPr>
              <w:t>1. В 2016</w:t>
            </w:r>
            <w:r w:rsidR="00741E18" w:rsidRPr="004D77EB">
              <w:rPr>
                <w:sz w:val="20"/>
                <w:szCs w:val="20"/>
              </w:rPr>
              <w:t xml:space="preserve"> году Центром занятости заключено 14 договоров о совместной деятельности с </w:t>
            </w:r>
            <w:r w:rsidR="00741E18" w:rsidRPr="004D77EB">
              <w:rPr>
                <w:sz w:val="20"/>
                <w:szCs w:val="20"/>
              </w:rPr>
              <w:lastRenderedPageBreak/>
              <w:t xml:space="preserve">работодателями района по организации и проведению оплачиваемых общественных работ для временного трудоустройства, которыми предусмотрено создание </w:t>
            </w:r>
            <w:r w:rsidRPr="004D77EB">
              <w:rPr>
                <w:sz w:val="20"/>
                <w:szCs w:val="20"/>
              </w:rPr>
              <w:t>357</w:t>
            </w:r>
            <w:r w:rsidR="00741E18" w:rsidRPr="004D77EB">
              <w:rPr>
                <w:sz w:val="20"/>
                <w:szCs w:val="20"/>
              </w:rPr>
              <w:t xml:space="preserve"> рабочих мест. Основными работодателями являются администрации сельских поселений и МАУ «Организационно-методический центр».</w:t>
            </w:r>
          </w:p>
          <w:p w:rsidR="00741E18" w:rsidRPr="004D77EB" w:rsidRDefault="00741E18" w:rsidP="00CD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 приняли участ</w:t>
            </w:r>
            <w:r w:rsidR="004D77EB" w:rsidRPr="004D7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в общественных работах в 2016 году 369 человек, из которых 256 – безработные (2015</w:t>
            </w:r>
            <w:r w:rsidRPr="004D7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</w:t>
            </w:r>
            <w:r w:rsidR="004D77EB" w:rsidRPr="004D7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– 367 человек, из которых 258</w:t>
            </w:r>
            <w:r w:rsidRPr="004D7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безработные).</w:t>
            </w:r>
            <w:r w:rsidRPr="00DA6EA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D7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Основными видами выполняемых общественных работ стали ремонт и содержание объектов внешнего благоустройства поселков, подсобные работы.</w:t>
            </w:r>
          </w:p>
          <w:p w:rsidR="00B437E7" w:rsidRPr="00B437E7" w:rsidRDefault="00741E18" w:rsidP="00CD6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7EB">
              <w:rPr>
                <w:rFonts w:ascii="Times New Roman" w:hAnsi="Times New Roman"/>
                <w:sz w:val="20"/>
                <w:szCs w:val="20"/>
              </w:rPr>
              <w:t>2. В рамках Программы содействия занятости нас</w:t>
            </w:r>
            <w:r w:rsidR="004D77EB" w:rsidRPr="004D77EB">
              <w:rPr>
                <w:rFonts w:ascii="Times New Roman" w:hAnsi="Times New Roman"/>
                <w:sz w:val="20"/>
                <w:szCs w:val="20"/>
              </w:rPr>
              <w:t xml:space="preserve">еления автономного округа в 2016 году 29 безработных граждан </w:t>
            </w:r>
            <w:r w:rsidRPr="004D77EB">
              <w:rPr>
                <w:rFonts w:ascii="Times New Roman" w:hAnsi="Times New Roman"/>
                <w:sz w:val="20"/>
                <w:szCs w:val="20"/>
              </w:rPr>
              <w:t xml:space="preserve">заключили договоры о предоставлении субсидии на организацию собственного дела. Основные направления развития малого предпринимательства и </w:t>
            </w:r>
            <w:proofErr w:type="spellStart"/>
            <w:r w:rsidRPr="004D77EB">
              <w:rPr>
                <w:rFonts w:ascii="Times New Roman" w:hAnsi="Times New Roman"/>
                <w:sz w:val="20"/>
                <w:szCs w:val="20"/>
              </w:rPr>
              <w:t>самозанятости</w:t>
            </w:r>
            <w:proofErr w:type="spellEnd"/>
            <w:r w:rsidRPr="004D77EB">
              <w:rPr>
                <w:rFonts w:ascii="Times New Roman" w:hAnsi="Times New Roman"/>
                <w:sz w:val="20"/>
                <w:szCs w:val="20"/>
              </w:rPr>
              <w:t>:</w:t>
            </w:r>
            <w:r w:rsidRPr="00DA6EA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B437E7" w:rsidRPr="00B437E7">
              <w:rPr>
                <w:rFonts w:ascii="Times New Roman" w:hAnsi="Times New Roman"/>
                <w:sz w:val="20"/>
                <w:szCs w:val="20"/>
              </w:rPr>
              <w:t xml:space="preserve">сельское хозяйство; рыболовство, обрабатывающие производства; </w:t>
            </w:r>
            <w:r w:rsidR="00B437E7" w:rsidRPr="00B437E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общестроительных и </w:t>
            </w:r>
            <w:r w:rsidR="00B437E7" w:rsidRPr="00B43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электромонтажных работ,</w:t>
            </w:r>
            <w:r w:rsidR="00B437E7" w:rsidRPr="00B437E7">
              <w:rPr>
                <w:rFonts w:ascii="Times New Roman" w:hAnsi="Times New Roman"/>
                <w:sz w:val="20"/>
                <w:szCs w:val="20"/>
              </w:rPr>
              <w:t xml:space="preserve"> розничная торговля; платные и бытовые услуги, общественное питание, туристские услуги.</w:t>
            </w:r>
            <w:r w:rsidR="00A84531">
              <w:rPr>
                <w:rFonts w:ascii="Times New Roman" w:hAnsi="Times New Roman"/>
                <w:sz w:val="20"/>
                <w:szCs w:val="20"/>
              </w:rPr>
              <w:t xml:space="preserve"> Количество вновь зарегистрированных </w:t>
            </w:r>
            <w:r w:rsidR="00132291">
              <w:rPr>
                <w:rFonts w:ascii="Times New Roman" w:hAnsi="Times New Roman"/>
                <w:sz w:val="20"/>
                <w:szCs w:val="20"/>
              </w:rPr>
              <w:t>СМП из числа безработных граждан по населенным пунктам:</w:t>
            </w:r>
          </w:p>
          <w:p w:rsidR="00741E18" w:rsidRPr="00DA6EAD" w:rsidRDefault="00741E18" w:rsidP="000718D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0718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0718D4" w:rsidRPr="000718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.Горноправдинск</w:t>
            </w:r>
            <w:proofErr w:type="spellEnd"/>
            <w:r w:rsidR="000718D4" w:rsidRPr="000718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14 СМП; в </w:t>
            </w:r>
            <w:proofErr w:type="spellStart"/>
            <w:r w:rsidR="000718D4" w:rsidRPr="000718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п.Луговской</w:t>
            </w:r>
            <w:proofErr w:type="spellEnd"/>
            <w:r w:rsidR="000718D4" w:rsidRPr="000718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 СМП; </w:t>
            </w:r>
            <w:proofErr w:type="spellStart"/>
            <w:r w:rsidR="000718D4" w:rsidRPr="000718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п.Сибирский</w:t>
            </w:r>
            <w:proofErr w:type="spellEnd"/>
            <w:r w:rsidR="000718D4" w:rsidRPr="000718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</w:t>
            </w:r>
            <w:r w:rsidRPr="000718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СМП; </w:t>
            </w:r>
            <w:proofErr w:type="spellStart"/>
            <w:r w:rsidRPr="000718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п.Цинга</w:t>
            </w:r>
            <w:r w:rsidR="000718D4" w:rsidRPr="000718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лы</w:t>
            </w:r>
            <w:proofErr w:type="spellEnd"/>
            <w:r w:rsidR="000718D4" w:rsidRPr="000718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gramStart"/>
            <w:r w:rsidR="000718D4" w:rsidRPr="000718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0718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DA6EA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718D4" w:rsidRPr="000718D4">
              <w:rPr>
                <w:rFonts w:ascii="Times New Roman" w:hAnsi="Times New Roman"/>
                <w:sz w:val="20"/>
                <w:szCs w:val="20"/>
              </w:rPr>
              <w:t>д.Ярки</w:t>
            </w:r>
            <w:proofErr w:type="spellEnd"/>
            <w:r w:rsidR="000718D4" w:rsidRPr="000718D4"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  <w:r w:rsidRPr="000718D4">
              <w:rPr>
                <w:rFonts w:ascii="Times New Roman" w:hAnsi="Times New Roman"/>
                <w:sz w:val="20"/>
                <w:szCs w:val="20"/>
              </w:rPr>
              <w:t xml:space="preserve"> СМП; </w:t>
            </w:r>
            <w:proofErr w:type="spellStart"/>
            <w:r w:rsidRPr="000718D4">
              <w:rPr>
                <w:rFonts w:ascii="Times New Roman" w:hAnsi="Times New Roman"/>
                <w:sz w:val="20"/>
                <w:szCs w:val="20"/>
              </w:rPr>
              <w:t>п.</w:t>
            </w:r>
            <w:r w:rsidR="000718D4" w:rsidRPr="000718D4">
              <w:rPr>
                <w:rFonts w:ascii="Times New Roman" w:hAnsi="Times New Roman"/>
                <w:sz w:val="20"/>
                <w:szCs w:val="20"/>
              </w:rPr>
              <w:t>Кирпичный</w:t>
            </w:r>
            <w:proofErr w:type="spellEnd"/>
            <w:r w:rsidR="000718D4" w:rsidRPr="000718D4">
              <w:rPr>
                <w:rFonts w:ascii="Times New Roman" w:hAnsi="Times New Roman"/>
                <w:sz w:val="20"/>
                <w:szCs w:val="20"/>
              </w:rPr>
              <w:t xml:space="preserve"> – 1 СМП; </w:t>
            </w:r>
            <w:proofErr w:type="spellStart"/>
            <w:r w:rsidR="000718D4" w:rsidRPr="000718D4">
              <w:rPr>
                <w:rFonts w:ascii="Times New Roman" w:hAnsi="Times New Roman"/>
                <w:sz w:val="20"/>
                <w:szCs w:val="20"/>
              </w:rPr>
              <w:t>д</w:t>
            </w:r>
            <w:r w:rsidRPr="000718D4">
              <w:rPr>
                <w:rFonts w:ascii="Times New Roman" w:hAnsi="Times New Roman"/>
                <w:sz w:val="20"/>
                <w:szCs w:val="20"/>
              </w:rPr>
              <w:t>.</w:t>
            </w:r>
            <w:r w:rsidR="000718D4" w:rsidRPr="000718D4">
              <w:rPr>
                <w:rFonts w:ascii="Times New Roman" w:hAnsi="Times New Roman"/>
                <w:sz w:val="20"/>
                <w:szCs w:val="20"/>
              </w:rPr>
              <w:t>Белогорье</w:t>
            </w:r>
            <w:proofErr w:type="spellEnd"/>
            <w:r w:rsidR="000718D4">
              <w:rPr>
                <w:rFonts w:ascii="Times New Roman" w:hAnsi="Times New Roman"/>
                <w:sz w:val="20"/>
                <w:szCs w:val="20"/>
              </w:rPr>
              <w:t xml:space="preserve"> – 1 СМП, </w:t>
            </w:r>
            <w:proofErr w:type="spellStart"/>
            <w:r w:rsidR="000718D4">
              <w:rPr>
                <w:rFonts w:ascii="Times New Roman" w:hAnsi="Times New Roman"/>
                <w:sz w:val="20"/>
                <w:szCs w:val="20"/>
              </w:rPr>
              <w:t>п.Кедровый</w:t>
            </w:r>
            <w:proofErr w:type="spellEnd"/>
            <w:r w:rsidR="000718D4">
              <w:rPr>
                <w:rFonts w:ascii="Times New Roman" w:hAnsi="Times New Roman"/>
                <w:sz w:val="20"/>
                <w:szCs w:val="20"/>
              </w:rPr>
              <w:t xml:space="preserve"> – 1 СМП, </w:t>
            </w:r>
            <w:proofErr w:type="spellStart"/>
            <w:r w:rsidR="000718D4">
              <w:rPr>
                <w:rFonts w:ascii="Times New Roman" w:hAnsi="Times New Roman"/>
                <w:sz w:val="20"/>
                <w:szCs w:val="20"/>
              </w:rPr>
              <w:t>с.Троица</w:t>
            </w:r>
            <w:proofErr w:type="spellEnd"/>
            <w:r w:rsidR="000718D4">
              <w:rPr>
                <w:rFonts w:ascii="Times New Roman" w:hAnsi="Times New Roman"/>
                <w:sz w:val="20"/>
                <w:szCs w:val="20"/>
              </w:rPr>
              <w:t xml:space="preserve"> – 2 СПМ, </w:t>
            </w:r>
            <w:proofErr w:type="spellStart"/>
            <w:r w:rsidR="000718D4">
              <w:rPr>
                <w:rFonts w:ascii="Times New Roman" w:hAnsi="Times New Roman"/>
                <w:sz w:val="20"/>
                <w:szCs w:val="20"/>
              </w:rPr>
              <w:t>п.Бобровский</w:t>
            </w:r>
            <w:proofErr w:type="spellEnd"/>
            <w:r w:rsidR="000718D4">
              <w:rPr>
                <w:rFonts w:ascii="Times New Roman" w:hAnsi="Times New Roman"/>
                <w:sz w:val="20"/>
                <w:szCs w:val="20"/>
              </w:rPr>
              <w:t xml:space="preserve"> – 3 СМП, </w:t>
            </w:r>
            <w:proofErr w:type="spellStart"/>
            <w:r w:rsidR="000718D4">
              <w:rPr>
                <w:rFonts w:ascii="Times New Roman" w:hAnsi="Times New Roman"/>
                <w:sz w:val="20"/>
                <w:szCs w:val="20"/>
              </w:rPr>
              <w:t>с.Нялинское</w:t>
            </w:r>
            <w:proofErr w:type="spellEnd"/>
            <w:r w:rsidR="000718D4">
              <w:rPr>
                <w:rFonts w:ascii="Times New Roman" w:hAnsi="Times New Roman"/>
                <w:sz w:val="20"/>
                <w:szCs w:val="20"/>
              </w:rPr>
              <w:t xml:space="preserve"> – 1 СМП</w:t>
            </w:r>
            <w:r w:rsidR="000718D4" w:rsidRPr="00DA6EA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41E18" w:rsidRPr="000A431B" w:rsidRDefault="000A431B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sz w:val="20"/>
                <w:szCs w:val="20"/>
              </w:rPr>
              <w:lastRenderedPageBreak/>
              <w:t>1,24</w:t>
            </w:r>
          </w:p>
        </w:tc>
        <w:tc>
          <w:tcPr>
            <w:tcW w:w="1276" w:type="dxa"/>
            <w:shd w:val="clear" w:color="auto" w:fill="auto"/>
          </w:tcPr>
          <w:p w:rsidR="00741E18" w:rsidRPr="000A431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1276" w:type="dxa"/>
            <w:shd w:val="clear" w:color="auto" w:fill="auto"/>
          </w:tcPr>
          <w:p w:rsidR="00741E18" w:rsidRPr="000A431B" w:rsidRDefault="000A431B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sz w:val="20"/>
                <w:szCs w:val="20"/>
              </w:rPr>
              <w:t>увеличение на 0,35</w:t>
            </w:r>
            <w:r w:rsidR="004249CD" w:rsidRPr="000A431B">
              <w:rPr>
                <w:rFonts w:ascii="Times New Roman" w:hAnsi="Times New Roman"/>
                <w:sz w:val="20"/>
                <w:szCs w:val="20"/>
              </w:rPr>
              <w:t xml:space="preserve"> процентных пунктов</w:t>
            </w:r>
          </w:p>
        </w:tc>
        <w:tc>
          <w:tcPr>
            <w:tcW w:w="1984" w:type="dxa"/>
          </w:tcPr>
          <w:p w:rsidR="00741E18" w:rsidRPr="00C77BF1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color w:val="000000"/>
                <w:sz w:val="20"/>
                <w:szCs w:val="20"/>
              </w:rPr>
            </w:pPr>
            <w:r w:rsidRPr="00741E18">
              <w:rPr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работников крупных и средних предприятий </w:t>
            </w:r>
          </w:p>
          <w:p w:rsidR="00741E18" w:rsidRPr="00741E18" w:rsidRDefault="00741E18" w:rsidP="006542DE">
            <w:pPr>
              <w:pStyle w:val="a3"/>
              <w:rPr>
                <w:color w:val="000000"/>
                <w:sz w:val="20"/>
                <w:szCs w:val="20"/>
              </w:rPr>
            </w:pPr>
            <w:r w:rsidRPr="00741E18">
              <w:rPr>
                <w:color w:val="000000"/>
                <w:sz w:val="20"/>
                <w:szCs w:val="20"/>
              </w:rPr>
              <w:t>и некоммерческих организаций, тыс. рублей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1. Заключение трехстороннего 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соглашения между органами местного самоуправления муниципального образования Ханты-Мансийский район, объединением работодателей Ханты-Мансийского района, профсоюзной организацией работников народного образования и науки Ханты-Мансийского района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Мониторинг задолженности </w:t>
            </w:r>
          </w:p>
          <w:p w:rsidR="00CE6682" w:rsidRDefault="00CE6682" w:rsidP="00CE6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заработной плате</w:t>
            </w:r>
          </w:p>
          <w:p w:rsidR="00CE6682" w:rsidRPr="00CE6682" w:rsidRDefault="00741E18" w:rsidP="00CE6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68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CE6682">
              <w:rPr>
                <w:rFonts w:ascii="Times New Roman" w:hAnsi="Times New Roman" w:cs="Times New Roman"/>
                <w:sz w:val="20"/>
                <w:szCs w:val="20"/>
              </w:rPr>
              <w:t>. Реализация комплексных планов мероприятий (дорожной карты):</w:t>
            </w:r>
          </w:p>
          <w:p w:rsidR="00741E18" w:rsidRPr="00CE6682" w:rsidRDefault="00741E18" w:rsidP="00CE6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682">
              <w:rPr>
                <w:rFonts w:ascii="Times New Roman" w:hAnsi="Times New Roman"/>
                <w:sz w:val="20"/>
                <w:szCs w:val="20"/>
              </w:rPr>
              <w:t>«Изменения в отраслях социальной сферы, направленные на повышение эффективности сферы культуры в Ханты-Мансийском районе»;</w:t>
            </w:r>
          </w:p>
          <w:p w:rsidR="00741E18" w:rsidRPr="00CE6682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«Изменения в отрасли «Образование», направленные </w:t>
            </w:r>
          </w:p>
          <w:p w:rsidR="00741E18" w:rsidRPr="00741E18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повышение эффективности образования в Ханты-Мансийском районе»</w:t>
            </w:r>
          </w:p>
        </w:tc>
        <w:tc>
          <w:tcPr>
            <w:tcW w:w="3402" w:type="dxa"/>
            <w:vMerge w:val="restart"/>
          </w:tcPr>
          <w:p w:rsidR="00741E18" w:rsidRPr="00185E64" w:rsidRDefault="00741E18" w:rsidP="00CD6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85E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185E6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Действует </w:t>
            </w:r>
            <w:r w:rsidRPr="00185E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Трехстороннее соглашение между органами местного самоуправления МО Ханты-Мансийский район, ассоциацией работодателей Ханты-Мансийского района, профсоюзной организацией работников народного образования и науки Ханты-Мансийского района (далее –Стороны) на 2015-2017 годы от 19.02.2015. Соглашение заключено в целях взаимодействия Сторон и определяет согласованные позиции Сторон по основным принципам регулирования социально-трудовых и связанных с ними экономических отношений на уровне Ханты-</w:t>
            </w:r>
            <w:r w:rsidRPr="00185E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Мансийского района в 2015 - 2017 годах и совместные действия по их реализации.</w:t>
            </w:r>
          </w:p>
          <w:p w:rsidR="00741E18" w:rsidRPr="00647642" w:rsidRDefault="00741E18" w:rsidP="006542DE">
            <w:pPr>
              <w:pStyle w:val="a3"/>
              <w:rPr>
                <w:sz w:val="20"/>
                <w:szCs w:val="20"/>
              </w:rPr>
            </w:pPr>
            <w:r w:rsidRPr="00647642">
              <w:rPr>
                <w:sz w:val="20"/>
                <w:szCs w:val="20"/>
              </w:rPr>
              <w:t xml:space="preserve">2. Повышение заработной платы в отчетном году обусловлено реализацией Указа Президента РФ от 07.05.2012 № 597 «О мероприятиях по реализации государственной социальной политики». Во исполнение Указа, </w:t>
            </w:r>
            <w:r w:rsidRPr="00647642">
              <w:rPr>
                <w:bCs/>
                <w:sz w:val="20"/>
                <w:szCs w:val="20"/>
              </w:rPr>
              <w:t>в администрации Ханты-Мансийского района приняты распоряжения:</w:t>
            </w:r>
          </w:p>
          <w:p w:rsidR="00741E18" w:rsidRPr="00647642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11.04.2013 № 473-р «Об утверждении плана мероприятий («дорожной карты») «Изменения в отрасли «Образование», направленные на повышение эффективности образования в Ханты-Мансийском районе»;</w:t>
            </w:r>
          </w:p>
          <w:p w:rsidR="00741E18" w:rsidRPr="00647642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6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 26.04.2013 № 537-р </w:t>
            </w:r>
            <w:r w:rsidRPr="00647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 плане мероприятий («дорожной карты») «Изменения в отраслях социальной сферы, направленные на повышение эффективности сферы культуры в Ханты-Мансийском районе»</w:t>
            </w:r>
            <w:r w:rsidRPr="006476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1E18" w:rsidRPr="00DA6EAD" w:rsidRDefault="00741E18" w:rsidP="00CC2A4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2A4F">
              <w:rPr>
                <w:rFonts w:ascii="Times New Roman" w:hAnsi="Times New Roman"/>
                <w:sz w:val="20"/>
                <w:szCs w:val="20"/>
              </w:rPr>
              <w:t xml:space="preserve">В отрасли «Образование» размер среднемесячной заработной платы </w:t>
            </w:r>
            <w:r w:rsidR="00CC2A4F" w:rsidRPr="00CC2A4F">
              <w:rPr>
                <w:rFonts w:ascii="Times New Roman" w:hAnsi="Times New Roman"/>
                <w:sz w:val="20"/>
                <w:szCs w:val="20"/>
              </w:rPr>
              <w:t xml:space="preserve">не достигла планового значения и составила </w:t>
            </w:r>
            <w:r w:rsidR="00647642" w:rsidRPr="00CC2A4F">
              <w:rPr>
                <w:rFonts w:ascii="Times New Roman" w:hAnsi="Times New Roman"/>
                <w:sz w:val="20"/>
                <w:szCs w:val="20"/>
              </w:rPr>
              <w:t>53 086,3</w:t>
            </w:r>
            <w:r w:rsidRPr="00CC2A4F">
              <w:rPr>
                <w:rFonts w:ascii="Times New Roman" w:hAnsi="Times New Roman"/>
                <w:sz w:val="20"/>
                <w:szCs w:val="20"/>
              </w:rPr>
              <w:t xml:space="preserve"> рублей, по отрасли «Культура» среднемесячная заработная плата </w:t>
            </w:r>
            <w:r w:rsidR="00CC2A4F" w:rsidRPr="00CC2A4F">
              <w:rPr>
                <w:rFonts w:ascii="Times New Roman" w:hAnsi="Times New Roman"/>
                <w:sz w:val="20"/>
                <w:szCs w:val="20"/>
              </w:rPr>
              <w:t>соответствует плановому показателю и составляет</w:t>
            </w:r>
            <w:r w:rsidR="00CC2A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C2A4F" w:rsidRPr="00CC2A4F">
              <w:rPr>
                <w:rFonts w:ascii="Times New Roman" w:hAnsi="Times New Roman"/>
                <w:sz w:val="20"/>
                <w:szCs w:val="20"/>
              </w:rPr>
              <w:lastRenderedPageBreak/>
              <w:t>36 075,8</w:t>
            </w:r>
            <w:r w:rsidRPr="00CC2A4F">
              <w:rPr>
                <w:rFonts w:ascii="Times New Roman" w:hAnsi="Times New Roman"/>
                <w:sz w:val="20"/>
                <w:szCs w:val="20"/>
              </w:rPr>
              <w:t xml:space="preserve"> рублей.</w:t>
            </w:r>
          </w:p>
        </w:tc>
        <w:tc>
          <w:tcPr>
            <w:tcW w:w="1417" w:type="dxa"/>
            <w:shd w:val="clear" w:color="auto" w:fill="auto"/>
          </w:tcPr>
          <w:p w:rsidR="00741E18" w:rsidRPr="00A623FA" w:rsidRDefault="00263439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69,03</w:t>
            </w:r>
          </w:p>
        </w:tc>
        <w:tc>
          <w:tcPr>
            <w:tcW w:w="1276" w:type="dxa"/>
            <w:shd w:val="clear" w:color="auto" w:fill="auto"/>
          </w:tcPr>
          <w:p w:rsidR="00741E18" w:rsidRPr="00A623FA" w:rsidRDefault="00A623FA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F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741E18" w:rsidRPr="00A623FA" w:rsidRDefault="00263439" w:rsidP="0042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  <w:r w:rsidR="004249CD" w:rsidRPr="00A623F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741E18" w:rsidRPr="00C77BF1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color w:val="000000"/>
                <w:sz w:val="20"/>
                <w:szCs w:val="20"/>
              </w:rPr>
            </w:pPr>
            <w:r w:rsidRPr="00741E18">
              <w:rPr>
                <w:color w:val="000000"/>
                <w:sz w:val="20"/>
                <w:szCs w:val="20"/>
              </w:rPr>
              <w:t>Реальный размер среднемесячной заработной платы, % к предыдущему году</w:t>
            </w:r>
          </w:p>
        </w:tc>
        <w:tc>
          <w:tcPr>
            <w:tcW w:w="2694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41E18" w:rsidRPr="00DA6EAD" w:rsidRDefault="00741E18" w:rsidP="0065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1E18" w:rsidRPr="000E5FE2" w:rsidRDefault="006B4A2E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276" w:type="dxa"/>
            <w:shd w:val="clear" w:color="auto" w:fill="auto"/>
          </w:tcPr>
          <w:p w:rsidR="00741E18" w:rsidRPr="000E5FE2" w:rsidRDefault="00AB2E0F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FE2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276" w:type="dxa"/>
            <w:shd w:val="clear" w:color="auto" w:fill="auto"/>
          </w:tcPr>
          <w:p w:rsidR="00741E18" w:rsidRPr="000E5FE2" w:rsidRDefault="006B4A2E" w:rsidP="0042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94,1</w:t>
            </w:r>
            <w:r w:rsidR="004249CD" w:rsidRPr="000E5F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741E18" w:rsidRPr="00C77BF1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741E18" w:rsidRPr="00C77BF1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 xml:space="preserve">комитет по культуре, спорту </w:t>
            </w:r>
          </w:p>
          <w:p w:rsidR="00741E18" w:rsidRPr="00C77BF1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и социальной политике;</w:t>
            </w:r>
          </w:p>
          <w:p w:rsidR="00741E18" w:rsidRPr="00C77BF1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Доля детей в возрасте от 1-го до 7-ми лет, состоящих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на учете для определения в муниципальные дошкольные образовательные учреждения, в общей численности детей в возрасте от 1-го до 7-ми лет, %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комплексного плана мероприятий</w:t>
            </w:r>
            <w:r w:rsidRPr="00741E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(дорожной карты) «Изменения в отрасли «Образование», направленные </w:t>
            </w:r>
          </w:p>
          <w:p w:rsidR="00741E18" w:rsidRPr="00741E18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повышение эффективности образования в Ханты-Мансийском районе»</w:t>
            </w:r>
          </w:p>
        </w:tc>
        <w:tc>
          <w:tcPr>
            <w:tcW w:w="3402" w:type="dxa"/>
          </w:tcPr>
          <w:p w:rsidR="00741E18" w:rsidRPr="00CE6682" w:rsidRDefault="00CE6682" w:rsidP="00CE668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2016 году </w:t>
            </w:r>
            <w:r w:rsidRPr="00CE6682">
              <w:rPr>
                <w:rFonts w:ascii="Times New Roman" w:hAnsi="Times New Roman"/>
                <w:sz w:val="20"/>
                <w:szCs w:val="20"/>
              </w:rPr>
              <w:t xml:space="preserve">проведена оптимизация площадей дошкольных организаций. Показатель </w:t>
            </w:r>
            <w:r w:rsidRPr="00CE668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итогам 2016 года остался на уровне 2015 года – 0,9%. Очередь на 01.01.2017 г. составила</w:t>
            </w:r>
            <w:r w:rsidRPr="00CE6682">
              <w:rPr>
                <w:rFonts w:ascii="Times New Roman" w:hAnsi="Times New Roman"/>
                <w:sz w:val="20"/>
                <w:szCs w:val="20"/>
              </w:rPr>
              <w:t xml:space="preserve"> 15 человек: в д. Ярки – 7 чел., с. </w:t>
            </w:r>
            <w:proofErr w:type="spellStart"/>
            <w:r w:rsidRPr="00CE6682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  <w:r w:rsidRPr="00CE6682">
              <w:rPr>
                <w:rFonts w:ascii="Times New Roman" w:hAnsi="Times New Roman"/>
                <w:sz w:val="20"/>
                <w:szCs w:val="20"/>
              </w:rPr>
              <w:t xml:space="preserve"> – 5 чел., д. </w:t>
            </w:r>
            <w:proofErr w:type="spellStart"/>
            <w:r w:rsidRPr="00CE6682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  <w:r w:rsidRPr="00CE6682">
              <w:rPr>
                <w:rFonts w:ascii="Times New Roman" w:hAnsi="Times New Roman"/>
                <w:sz w:val="20"/>
                <w:szCs w:val="20"/>
              </w:rPr>
              <w:t xml:space="preserve"> – 1 чел., с. </w:t>
            </w:r>
            <w:proofErr w:type="spellStart"/>
            <w:r w:rsidRPr="00CE6682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  <w:r w:rsidRPr="00CE6682">
              <w:rPr>
                <w:rFonts w:ascii="Times New Roman" w:hAnsi="Times New Roman"/>
                <w:sz w:val="20"/>
                <w:szCs w:val="20"/>
              </w:rPr>
              <w:t xml:space="preserve"> – 1 чел., с. </w:t>
            </w:r>
            <w:proofErr w:type="spellStart"/>
            <w:r w:rsidRPr="00CE6682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  <w:r w:rsidRPr="00CE6682">
              <w:rPr>
                <w:rFonts w:ascii="Times New Roman" w:hAnsi="Times New Roman"/>
                <w:sz w:val="20"/>
                <w:szCs w:val="20"/>
              </w:rPr>
              <w:t xml:space="preserve"> – 1 чел. По возрастному составу очередь распределилась: от 0 до 2 лет: 8 чел.; от 2 до 3 лет: 7 чел.</w:t>
            </w:r>
            <w:r w:rsidRPr="00CE6682">
              <w:rPr>
                <w:sz w:val="20"/>
                <w:szCs w:val="20"/>
              </w:rPr>
              <w:t xml:space="preserve"> </w:t>
            </w:r>
            <w:r w:rsidRPr="00CE6682">
              <w:rPr>
                <w:rFonts w:ascii="Times New Roman" w:hAnsi="Times New Roman"/>
                <w:sz w:val="20"/>
                <w:szCs w:val="20"/>
              </w:rPr>
              <w:t>(по достижению детьми 3 летнего возраста будут предоставлены)</w:t>
            </w:r>
          </w:p>
        </w:tc>
        <w:tc>
          <w:tcPr>
            <w:tcW w:w="1417" w:type="dxa"/>
            <w:shd w:val="clear" w:color="auto" w:fill="auto"/>
          </w:tcPr>
          <w:p w:rsidR="00741E18" w:rsidRPr="00CE6682" w:rsidRDefault="00CE6682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682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741E18" w:rsidRPr="00CE6682" w:rsidRDefault="00CE6682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682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741E18" w:rsidRPr="00CE6682" w:rsidRDefault="00CE6682" w:rsidP="0042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68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:rsidR="00741E18" w:rsidRPr="00C77BF1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систематически</w:t>
            </w:r>
            <w:r w:rsidRPr="00741E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занимающегося физической культурой и спортом, %                               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1. Реализация комплексного плана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по повышению уровня систематически занимающихся физической культурой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и спортом в общей численности населения Ханты-Мансийского района на период до 2020 года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2. Реализация к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омплекса мер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поэтапному внедрению Всероссийского физкультурно-спортивного комплекса «Готов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труду и обороне» (ГТО)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Ханты-Мансийского района на 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период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2017 года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Строительство спортивных сооружений</w:t>
            </w:r>
          </w:p>
        </w:tc>
        <w:tc>
          <w:tcPr>
            <w:tcW w:w="3402" w:type="dxa"/>
          </w:tcPr>
          <w:p w:rsidR="00D418F4" w:rsidRDefault="00741E18" w:rsidP="00D418F4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46D6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 численности населения, систематически занимающегося физиче</w:t>
            </w:r>
            <w:r w:rsidR="00A346D6" w:rsidRPr="00A346D6">
              <w:rPr>
                <w:rFonts w:ascii="Times New Roman" w:hAnsi="Times New Roman"/>
                <w:sz w:val="20"/>
                <w:szCs w:val="20"/>
              </w:rPr>
              <w:t>ской культурой и спортом, в 2016</w:t>
            </w:r>
            <w:r w:rsidRPr="00A346D6">
              <w:rPr>
                <w:rFonts w:ascii="Times New Roman" w:hAnsi="Times New Roman"/>
                <w:sz w:val="20"/>
                <w:szCs w:val="20"/>
              </w:rPr>
              <w:t xml:space="preserve"> году составил</w:t>
            </w:r>
            <w:r w:rsidR="00A346D6" w:rsidRPr="00A346D6">
              <w:rPr>
                <w:rFonts w:ascii="Times New Roman" w:hAnsi="Times New Roman"/>
                <w:sz w:val="20"/>
                <w:szCs w:val="20"/>
              </w:rPr>
              <w:t xml:space="preserve"> 6 339</w:t>
            </w:r>
            <w:r w:rsidRPr="00A346D6"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 w:rsidR="00A346D6" w:rsidRPr="00A346D6">
              <w:rPr>
                <w:rFonts w:ascii="Times New Roman" w:hAnsi="Times New Roman"/>
                <w:sz w:val="20"/>
                <w:szCs w:val="20"/>
              </w:rPr>
              <w:t>еловек, что выше показателя 2015 гола на 3% (6 155</w:t>
            </w:r>
            <w:r w:rsidR="00D418F4">
              <w:rPr>
                <w:rFonts w:ascii="Times New Roman" w:hAnsi="Times New Roman"/>
                <w:sz w:val="20"/>
                <w:szCs w:val="20"/>
              </w:rPr>
              <w:t xml:space="preserve"> человек)</w:t>
            </w:r>
            <w:r w:rsidR="00D418F4" w:rsidRPr="00741E18">
              <w:rPr>
                <w:rFonts w:ascii="Times New Roman" w:hAnsi="Times New Roman"/>
                <w:sz w:val="20"/>
                <w:szCs w:val="20"/>
              </w:rPr>
              <w:t xml:space="preserve">.  Стабильность показателя обоснована </w:t>
            </w:r>
            <w:r w:rsidR="00D418F4">
              <w:rPr>
                <w:rFonts w:ascii="Times New Roman" w:hAnsi="Times New Roman"/>
                <w:sz w:val="20"/>
                <w:szCs w:val="20"/>
              </w:rPr>
              <w:t>исполнением в полном объеме в 2016</w:t>
            </w:r>
            <w:r w:rsidR="00D418F4" w:rsidRPr="00741E18">
              <w:rPr>
                <w:rFonts w:ascii="Times New Roman" w:hAnsi="Times New Roman"/>
                <w:sz w:val="20"/>
                <w:szCs w:val="20"/>
              </w:rPr>
              <w:t xml:space="preserve"> году календаря</w:t>
            </w:r>
            <w:r w:rsidR="00D418F4">
              <w:rPr>
                <w:rFonts w:ascii="Times New Roman" w:hAnsi="Times New Roman"/>
                <w:sz w:val="20"/>
                <w:szCs w:val="20"/>
              </w:rPr>
              <w:t xml:space="preserve"> спортивно-массовых мероприятий. </w:t>
            </w:r>
            <w:r w:rsidRPr="00DA6EA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D418F4" w:rsidRPr="00D418F4" w:rsidRDefault="00D418F4" w:rsidP="00D418F4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18F4">
              <w:rPr>
                <w:rFonts w:ascii="Times New Roman" w:hAnsi="Times New Roman"/>
                <w:sz w:val="20"/>
                <w:szCs w:val="20"/>
              </w:rPr>
              <w:t>В 2016 году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418F4">
              <w:rPr>
                <w:rFonts w:ascii="Times New Roman" w:hAnsi="Times New Roman"/>
                <w:sz w:val="20"/>
                <w:szCs w:val="20"/>
              </w:rPr>
              <w:t xml:space="preserve"> продолжена </w:t>
            </w:r>
            <w:r w:rsidRPr="00D418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реализация комплекса мер по поэтапному внедрению Всероссийского физкультурно-спортивного комплекса «Готов к труду и обороне» (ГТО) на территории Ханты-Мансийского </w:t>
            </w:r>
            <w:proofErr w:type="gramStart"/>
            <w:r w:rsidRPr="00D418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всем возрастным группам.</w:t>
            </w:r>
          </w:p>
          <w:p w:rsidR="00741E18" w:rsidRPr="00DA6EAD" w:rsidRDefault="00D418F4" w:rsidP="00741E18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C47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2016 году на 3 единицы увеличилось количество спортивных объектов Ханты-Мансийского района: спортивный зал в д. </w:t>
            </w:r>
            <w:proofErr w:type="spellStart"/>
            <w:r w:rsidRPr="004C471F"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  <w:r w:rsidRPr="004C471F">
              <w:rPr>
                <w:rFonts w:ascii="Times New Roman" w:hAnsi="Times New Roman" w:cs="Times New Roman"/>
                <w:sz w:val="20"/>
                <w:szCs w:val="20"/>
              </w:rPr>
              <w:t xml:space="preserve"> (введено в эксплуатацию новое здание школы), комплекс спортивных плоскостных сооружений (футбольное поле с искусственным покрытием, беговыми дорожками и трибунами на 500 зрительских мест,  баскетбольная  и волейбольная площадки, с трибунами на 250 зрительских мест, прыжковая яма, сектор для толкания ядра), расположенные  в п. </w:t>
            </w:r>
            <w:proofErr w:type="spellStart"/>
            <w:r w:rsidRPr="004C471F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4C471F">
              <w:rPr>
                <w:rFonts w:ascii="Times New Roman" w:hAnsi="Times New Roman" w:cs="Times New Roman"/>
                <w:sz w:val="20"/>
                <w:szCs w:val="20"/>
              </w:rPr>
              <w:t>; спортивная игровая площадка,  д. Белогорье).</w:t>
            </w:r>
          </w:p>
        </w:tc>
        <w:tc>
          <w:tcPr>
            <w:tcW w:w="1417" w:type="dxa"/>
            <w:shd w:val="clear" w:color="auto" w:fill="auto"/>
          </w:tcPr>
          <w:p w:rsidR="00741E18" w:rsidRPr="00A346D6" w:rsidRDefault="00A346D6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6D6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76" w:type="dxa"/>
            <w:shd w:val="clear" w:color="auto" w:fill="auto"/>
          </w:tcPr>
          <w:p w:rsidR="00741E18" w:rsidRPr="00A346D6" w:rsidRDefault="00A346D6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6D6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276" w:type="dxa"/>
            <w:shd w:val="clear" w:color="auto" w:fill="auto"/>
          </w:tcPr>
          <w:p w:rsidR="00741E18" w:rsidRPr="00A346D6" w:rsidRDefault="00A346D6" w:rsidP="0042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6D6">
              <w:rPr>
                <w:rFonts w:ascii="Times New Roman" w:hAnsi="Times New Roman"/>
                <w:sz w:val="20"/>
                <w:szCs w:val="20"/>
              </w:rPr>
              <w:t>улучшение на 0,3</w:t>
            </w:r>
            <w:r w:rsidR="00A80A58" w:rsidRPr="00A346D6">
              <w:rPr>
                <w:rFonts w:ascii="Times New Roman" w:hAnsi="Times New Roman"/>
                <w:sz w:val="20"/>
                <w:szCs w:val="20"/>
              </w:rPr>
              <w:t xml:space="preserve"> процентных пункта</w:t>
            </w:r>
          </w:p>
        </w:tc>
        <w:tc>
          <w:tcPr>
            <w:tcW w:w="1984" w:type="dxa"/>
          </w:tcPr>
          <w:p w:rsidR="00741E18" w:rsidRPr="00C77BF1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 xml:space="preserve">комитет по культуре, спорту </w:t>
            </w:r>
          </w:p>
          <w:p w:rsidR="00741E18" w:rsidRPr="00C77BF1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и социальной политике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>Уровень преступности (число преступлений                   на 1000 человек населения), случаев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Реализация муниципальной программы «Комплексные мероприятия по профилактике правонарушений, терроризма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и экстремизма, а также минимизации и (или) ликвидации последствий проявлений терроризма и экстремизма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в Ханты-Мансийском районе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на 2014-2017 годы»</w:t>
            </w:r>
          </w:p>
        </w:tc>
        <w:tc>
          <w:tcPr>
            <w:tcW w:w="3402" w:type="dxa"/>
          </w:tcPr>
          <w:p w:rsidR="00850E8C" w:rsidRPr="00850E8C" w:rsidRDefault="00850E8C" w:rsidP="00850E8C">
            <w:pPr>
              <w:pStyle w:val="a3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</w:t>
            </w:r>
            <w:r w:rsidRPr="00850E8C">
              <w:rPr>
                <w:sz w:val="20"/>
                <w:szCs w:val="20"/>
              </w:rPr>
              <w:t>. Состояние правопорядка на территории Ханты-Мансийского района в 2016 году характеризуется как стабильное. Реализация Программы позволила снизить количество преступлений по сравнению с аналогичным периодом 2015 года на 3,8% (с 266 до 256).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 w:rsidR="001B435E">
              <w:rPr>
                <w:color w:val="002060"/>
                <w:sz w:val="20"/>
                <w:szCs w:val="20"/>
              </w:rPr>
              <w:t xml:space="preserve"> </w:t>
            </w:r>
            <w:r w:rsidRPr="00850E8C">
              <w:rPr>
                <w:sz w:val="20"/>
                <w:szCs w:val="20"/>
              </w:rPr>
              <w:t xml:space="preserve">На 1 января 2017 года в районе создано 11 народных дружин, численность членов которых составила 47 человек. </w:t>
            </w:r>
          </w:p>
          <w:p w:rsidR="00850E8C" w:rsidRPr="001B435E" w:rsidRDefault="00850E8C" w:rsidP="00850E8C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435E">
              <w:rPr>
                <w:rFonts w:ascii="Times New Roman" w:hAnsi="Times New Roman"/>
                <w:sz w:val="20"/>
                <w:szCs w:val="20"/>
              </w:rPr>
              <w:t>На основе анализа оперативной обстановки на территории района</w:t>
            </w:r>
            <w:r w:rsidR="001B435E" w:rsidRPr="001B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35E" w:rsidRPr="001B435E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преступлений</w:t>
            </w:r>
            <w:r w:rsidRPr="001B435E">
              <w:rPr>
                <w:rFonts w:ascii="Times New Roman" w:hAnsi="Times New Roman"/>
                <w:sz w:val="20"/>
                <w:szCs w:val="20"/>
              </w:rPr>
              <w:t xml:space="preserve"> в сфере незаконного оборота наркотиков и психотропных веществ в районе находится под контролем. По данному направлению произошло снижение количества преступлений с 6 в 2015 году до 2 в 2016 году. </w:t>
            </w:r>
          </w:p>
          <w:p w:rsidR="00850E8C" w:rsidRPr="001B435E" w:rsidRDefault="00850E8C" w:rsidP="00850E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435E">
              <w:rPr>
                <w:rFonts w:ascii="Times New Roman" w:hAnsi="Times New Roman" w:cs="Times New Roman"/>
                <w:bCs/>
                <w:sz w:val="20"/>
                <w:szCs w:val="20"/>
              </w:rPr>
              <w:t>По состоянию на 1 января 2017 года социальная и общественно-политическая обстановка на территории Ханты</w:t>
            </w:r>
            <w:r w:rsidR="001B435E">
              <w:rPr>
                <w:rFonts w:ascii="Times New Roman" w:hAnsi="Times New Roman" w:cs="Times New Roman"/>
                <w:bCs/>
                <w:sz w:val="20"/>
                <w:szCs w:val="20"/>
              </w:rPr>
              <w:t>-Мансийского района, оказывающая</w:t>
            </w:r>
            <w:r w:rsidRPr="001B43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влияние на ситуацию в области противодействия экстремизму остается стабильной. Террористических актов не зарегистрировано. Неформальных молодёжных объединений и групп негативной направленности, нетрадиционных религиозных обществ и нарушений законодательства о противодействии террористической и экстремистской деятельности не выявлено.</w:t>
            </w:r>
            <w:r w:rsidRPr="001B43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50E8C" w:rsidRPr="001B435E" w:rsidRDefault="00850E8C" w:rsidP="00850E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435E">
              <w:rPr>
                <w:rFonts w:ascii="Times New Roman" w:hAnsi="Times New Roman"/>
                <w:bCs/>
                <w:sz w:val="20"/>
                <w:szCs w:val="20"/>
              </w:rPr>
              <w:t xml:space="preserve">В 2016 году на предмет антитеррористической защищенности и инженерно-технической </w:t>
            </w:r>
            <w:proofErr w:type="spellStart"/>
            <w:r w:rsidRPr="001B435E">
              <w:rPr>
                <w:rFonts w:ascii="Times New Roman" w:hAnsi="Times New Roman"/>
                <w:bCs/>
                <w:sz w:val="20"/>
                <w:szCs w:val="20"/>
              </w:rPr>
              <w:t>укрепленности</w:t>
            </w:r>
            <w:proofErr w:type="spellEnd"/>
            <w:r w:rsidRPr="001B435E">
              <w:rPr>
                <w:rFonts w:ascii="Times New Roman" w:hAnsi="Times New Roman"/>
                <w:bCs/>
                <w:sz w:val="20"/>
                <w:szCs w:val="20"/>
              </w:rPr>
              <w:t xml:space="preserve"> территориальными подразделениями МВД и МЧС России произведено 172 совместных обследования объектов, включенных в Реестр </w:t>
            </w:r>
            <w:r w:rsidRPr="001B43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объектов возможных террористических посягательств, расположенных на территории Ханты-Мансийского автономного округа – Югры, из них подразделениями МО МВД России «Ханты-Мансийский» – 97, МЧС – 75. </w:t>
            </w:r>
          </w:p>
          <w:p w:rsidR="00850E8C" w:rsidRPr="001B435E" w:rsidRDefault="00850E8C" w:rsidP="00850E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35E">
              <w:rPr>
                <w:rFonts w:ascii="Times New Roman" w:hAnsi="Times New Roman"/>
                <w:sz w:val="20"/>
                <w:szCs w:val="20"/>
              </w:rPr>
              <w:t>В Реестр объектов возможных террорис</w:t>
            </w:r>
            <w:r w:rsidR="001B435E">
              <w:rPr>
                <w:rFonts w:ascii="Times New Roman" w:hAnsi="Times New Roman"/>
                <w:sz w:val="20"/>
                <w:szCs w:val="20"/>
              </w:rPr>
              <w:t>тических посягательств</w:t>
            </w:r>
            <w:r w:rsidRPr="001B435E">
              <w:rPr>
                <w:rFonts w:ascii="Times New Roman" w:hAnsi="Times New Roman"/>
                <w:sz w:val="20"/>
                <w:szCs w:val="20"/>
              </w:rPr>
              <w:t xml:space="preserve"> в части, касающейся территории Ханты-Мансийского района включен 131 объект</w:t>
            </w:r>
            <w:r w:rsidR="001B435E" w:rsidRPr="001B43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1E18" w:rsidRPr="00DA6EAD" w:rsidRDefault="00850E8C" w:rsidP="006542DE">
            <w:pPr>
              <w:pStyle w:val="a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1E18" w:rsidRPr="005426AF">
              <w:rPr>
                <w:sz w:val="20"/>
                <w:szCs w:val="20"/>
              </w:rPr>
              <w:t>. Проведено 33 заседания комиссии по делам несовершеннолетних и защите их прав, посещено 61 семья с целью профилактики социального неблагополучия, консультирования                и контроля за исполнением мероприятий индивидуальных программ реабилитации, поставлено на учет 12 семей.</w:t>
            </w:r>
          </w:p>
        </w:tc>
        <w:tc>
          <w:tcPr>
            <w:tcW w:w="1417" w:type="dxa"/>
            <w:shd w:val="clear" w:color="auto" w:fill="auto"/>
          </w:tcPr>
          <w:p w:rsidR="00741E18" w:rsidRPr="003066AD" w:rsidRDefault="003066AD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6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shd w:val="clear" w:color="auto" w:fill="auto"/>
          </w:tcPr>
          <w:p w:rsidR="00741E18" w:rsidRPr="003066AD" w:rsidRDefault="00BA77C9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276" w:type="dxa"/>
            <w:shd w:val="clear" w:color="auto" w:fill="auto"/>
          </w:tcPr>
          <w:p w:rsidR="00741E18" w:rsidRPr="003066AD" w:rsidRDefault="00BA77C9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  <w:r w:rsidR="00A80A58" w:rsidRPr="003066A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741E18" w:rsidRPr="00C77BF1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отдел по организации профилактики правонарушений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жилых помещений, приходящаяся </w:t>
            </w:r>
          </w:p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в среднем на 1 жителя </w:t>
            </w:r>
          </w:p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(на конец </w:t>
            </w:r>
            <w:proofErr w:type="gramStart"/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года)   </w:t>
            </w:r>
            <w:proofErr w:type="gramEnd"/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694" w:type="dxa"/>
            <w:shd w:val="clear" w:color="auto" w:fill="auto"/>
          </w:tcPr>
          <w:p w:rsidR="00741E18" w:rsidRPr="00A80A58" w:rsidRDefault="001D3F08" w:rsidP="001D3F08">
            <w:pPr>
              <w:pStyle w:val="a7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41E18" w:rsidRPr="00A80A58">
              <w:rPr>
                <w:sz w:val="20"/>
                <w:szCs w:val="20"/>
              </w:rPr>
              <w:t xml:space="preserve">Формирование дополнительных земельных участков для жилищного строительства,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в том числе индивидуального жилищного строительства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2. Исполнение плановых показателей по вводу жилья</w:t>
            </w:r>
          </w:p>
        </w:tc>
        <w:tc>
          <w:tcPr>
            <w:tcW w:w="3402" w:type="dxa"/>
          </w:tcPr>
          <w:p w:rsidR="00741E18" w:rsidRPr="00121B20" w:rsidRDefault="00DB1BE2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2016</w:t>
            </w:r>
            <w:r w:rsidR="006C5741" w:rsidRPr="006C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введено 10 463</w:t>
            </w:r>
            <w:r w:rsidR="00741E18" w:rsidRPr="006C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метров жилья, что на</w:t>
            </w:r>
            <w:r w:rsidR="006C574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C5741" w:rsidRPr="006C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 кв. метров выше, чем в 2015 году (10 115</w:t>
            </w:r>
            <w:r w:rsidR="00121B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метров). </w:t>
            </w:r>
            <w:r w:rsidR="00741E18" w:rsidRPr="006C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Индивидуальное жилищное</w:t>
            </w:r>
            <w:r w:rsidR="00741E18" w:rsidRPr="00DA6EA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741E18" w:rsidRPr="006C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</w:t>
            </w:r>
            <w:r w:rsidR="006C5741" w:rsidRPr="006C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составило 5 174 кв. метров или 49,4</w:t>
            </w:r>
            <w:r w:rsidR="00741E18" w:rsidRPr="006C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от общего о</w:t>
            </w:r>
            <w:r w:rsidR="006C5741" w:rsidRPr="006C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бъема введенного жилья, что больше</w:t>
            </w:r>
            <w:r w:rsidR="00741E18" w:rsidRPr="006C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C5741" w:rsidRPr="006C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соответствующего показателя 2015 года на 3 3015 кв. метров (1 858</w:t>
            </w:r>
            <w:r w:rsidR="00741E18" w:rsidRPr="006C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метров).</w:t>
            </w:r>
          </w:p>
        </w:tc>
        <w:tc>
          <w:tcPr>
            <w:tcW w:w="1417" w:type="dxa"/>
            <w:shd w:val="clear" w:color="auto" w:fill="auto"/>
          </w:tcPr>
          <w:p w:rsidR="00741E18" w:rsidRPr="001743B3" w:rsidRDefault="001743B3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3B3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276" w:type="dxa"/>
            <w:shd w:val="clear" w:color="auto" w:fill="auto"/>
          </w:tcPr>
          <w:p w:rsidR="00741E18" w:rsidRPr="001743B3" w:rsidRDefault="0066492D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3B3"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1276" w:type="dxa"/>
            <w:shd w:val="clear" w:color="auto" w:fill="auto"/>
          </w:tcPr>
          <w:p w:rsidR="00741E18" w:rsidRPr="001743B3" w:rsidRDefault="001743B3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3B3">
              <w:rPr>
                <w:rFonts w:ascii="Times New Roman" w:hAnsi="Times New Roman"/>
                <w:sz w:val="20"/>
                <w:szCs w:val="20"/>
              </w:rPr>
              <w:t>106,8</w:t>
            </w:r>
            <w:r w:rsidR="00A80A58" w:rsidRPr="001743B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741E18" w:rsidRPr="00C77BF1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</w:p>
          <w:p w:rsidR="00741E18" w:rsidRPr="00DA6EAD" w:rsidRDefault="00741E18" w:rsidP="00741E1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и ЖКХ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Доля ветхого жилищного фонда от общего жилищного фонда, %                    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Снос ветхого жилищного фонда </w:t>
            </w:r>
          </w:p>
        </w:tc>
        <w:tc>
          <w:tcPr>
            <w:tcW w:w="3402" w:type="dxa"/>
          </w:tcPr>
          <w:p w:rsidR="00741E18" w:rsidRPr="001F1EA8" w:rsidRDefault="001F1EA8" w:rsidP="001F1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1EA8">
              <w:rPr>
                <w:rFonts w:ascii="Times New Roman" w:hAnsi="Times New Roman"/>
                <w:sz w:val="20"/>
                <w:szCs w:val="20"/>
              </w:rPr>
              <w:t>В 2016</w:t>
            </w:r>
            <w:r w:rsidR="00741E18" w:rsidRPr="001F1EA8"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  <w:r w:rsidRPr="001F1EA8">
              <w:rPr>
                <w:rFonts w:ascii="Times New Roman" w:hAnsi="Times New Roman"/>
                <w:bCs/>
                <w:sz w:val="20"/>
                <w:szCs w:val="20"/>
              </w:rPr>
              <w:t>выбыло 3,2</w:t>
            </w:r>
            <w:r w:rsidR="00741E18" w:rsidRPr="001F1EA8">
              <w:rPr>
                <w:rFonts w:ascii="Times New Roman" w:hAnsi="Times New Roman"/>
                <w:bCs/>
                <w:sz w:val="20"/>
                <w:szCs w:val="20"/>
              </w:rPr>
              <w:t xml:space="preserve"> тыс.м</w:t>
            </w:r>
            <w:r w:rsidR="00741E18" w:rsidRPr="001F1EA8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="00741E18" w:rsidRPr="001F1EA8">
              <w:rPr>
                <w:rFonts w:ascii="Times New Roman" w:hAnsi="Times New Roman"/>
                <w:bCs/>
                <w:sz w:val="20"/>
                <w:szCs w:val="20"/>
              </w:rPr>
              <w:t xml:space="preserve"> общей площади жилых помещений, в том числе</w:t>
            </w:r>
            <w:r w:rsidR="00741E18" w:rsidRPr="001F1EA8">
              <w:rPr>
                <w:rFonts w:ascii="Times New Roman" w:hAnsi="Times New Roman"/>
                <w:sz w:val="20"/>
                <w:szCs w:val="20"/>
              </w:rPr>
              <w:t xml:space="preserve"> снес</w:t>
            </w:r>
            <w:r w:rsidRPr="001F1EA8">
              <w:rPr>
                <w:rFonts w:ascii="Times New Roman" w:hAnsi="Times New Roman"/>
                <w:sz w:val="20"/>
                <w:szCs w:val="20"/>
              </w:rPr>
              <w:t>ено по причине аварийности – 2,3</w:t>
            </w:r>
            <w:r w:rsidR="00741E18" w:rsidRPr="001F1EA8">
              <w:rPr>
                <w:rFonts w:ascii="Times New Roman" w:hAnsi="Times New Roman"/>
                <w:sz w:val="20"/>
                <w:szCs w:val="20"/>
              </w:rPr>
              <w:t xml:space="preserve"> тыс. м</w:t>
            </w:r>
            <w:proofErr w:type="gramStart"/>
            <w:r w:rsidR="00741E18" w:rsidRPr="001F1EA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741E18" w:rsidRPr="001F1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EA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41E18" w:rsidRPr="001F1EA8" w:rsidRDefault="001F1EA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EA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41E18" w:rsidRPr="001B5DB0" w:rsidRDefault="001B5DB0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DB0">
              <w:rPr>
                <w:rFonts w:ascii="Times New Roman" w:hAnsi="Times New Roman"/>
                <w:sz w:val="20"/>
                <w:szCs w:val="20"/>
              </w:rPr>
              <w:t>11,18</w:t>
            </w:r>
          </w:p>
        </w:tc>
        <w:tc>
          <w:tcPr>
            <w:tcW w:w="1276" w:type="dxa"/>
            <w:shd w:val="clear" w:color="auto" w:fill="auto"/>
          </w:tcPr>
          <w:p w:rsidR="00741E18" w:rsidRPr="001743B3" w:rsidRDefault="001743B3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3B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:rsidR="00741E18" w:rsidRPr="00C77BF1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 xml:space="preserve">отдел по работе </w:t>
            </w:r>
          </w:p>
          <w:p w:rsidR="00741E18" w:rsidRPr="00C77BF1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с сельскими поселениями;</w:t>
            </w:r>
          </w:p>
          <w:p w:rsidR="00741E18" w:rsidRPr="00DA6EAD" w:rsidRDefault="00741E18" w:rsidP="00741E1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</w:t>
            </w:r>
          </w:p>
        </w:tc>
      </w:tr>
      <w:tr w:rsidR="00741E18" w:rsidRPr="00741E18" w:rsidTr="00741E18">
        <w:tc>
          <w:tcPr>
            <w:tcW w:w="13287" w:type="dxa"/>
            <w:gridSpan w:val="7"/>
          </w:tcPr>
          <w:p w:rsidR="00741E18" w:rsidRPr="00C77BF1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b/>
                <w:sz w:val="20"/>
                <w:szCs w:val="20"/>
              </w:rPr>
              <w:t>Обеспечение устойчивого экономического роста и формирование благоприятного инвестиционного климата</w:t>
            </w:r>
          </w:p>
        </w:tc>
        <w:tc>
          <w:tcPr>
            <w:tcW w:w="1984" w:type="dxa"/>
          </w:tcPr>
          <w:p w:rsidR="00741E18" w:rsidRPr="00DA6EAD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741E18" w:rsidRPr="00741E18" w:rsidTr="00050A8F">
        <w:trPr>
          <w:trHeight w:val="1114"/>
        </w:trPr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Объем производства субъектов малого предпринимательства,</w:t>
            </w:r>
            <w:r w:rsidRPr="00741E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млн. рублей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Реализация муниципальной программы «Развитие малого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и среднего предпринимательства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на территории Ханты-М</w:t>
            </w:r>
            <w:r w:rsidR="00050A8F">
              <w:rPr>
                <w:sz w:val="20"/>
                <w:szCs w:val="20"/>
              </w:rPr>
              <w:t>ансийского района на 2014 – 2019</w:t>
            </w:r>
            <w:r w:rsidRPr="00741E18">
              <w:rPr>
                <w:sz w:val="20"/>
                <w:szCs w:val="20"/>
              </w:rPr>
              <w:t xml:space="preserve"> годы» путем стимулирования развития субъектов малого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и среднего предпринимательства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в следующих формах: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   финансовая поддержка;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   имущественная поддержка;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   информационная поддержка;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   поддержка в продвижении производимых субъектами малого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и среднего предпринимательства товаров (работ, услуг);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   консультационная поддержка;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lastRenderedPageBreak/>
              <w:t xml:space="preserve">   образовательная поддержка (подготовка, переподготовка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и повышение квалификации кадров)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1E18" w:rsidRPr="002815D1" w:rsidRDefault="00021684" w:rsidP="001704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 течение 2016</w:t>
            </w:r>
            <w:r w:rsidR="00741E18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года</w:t>
            </w:r>
            <w:r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финансовая поддержка оказана 39</w:t>
            </w:r>
            <w:r w:rsidR="006D2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субъектам </w:t>
            </w:r>
            <w:r w:rsidR="00741E18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общую </w:t>
            </w:r>
            <w:r w:rsidR="001F1E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сумму </w:t>
            </w:r>
            <w:r w:rsidR="00A84518" w:rsidRPr="002815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7 215,8 </w:t>
            </w:r>
            <w:r w:rsidR="00741E18" w:rsidRPr="002815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</w:t>
            </w:r>
            <w:r w:rsidR="00741E18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рублей.</w:t>
            </w:r>
          </w:p>
          <w:p w:rsidR="00741E18" w:rsidRPr="002815D1" w:rsidRDefault="00741E18" w:rsidP="001704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</w:t>
            </w:r>
            <w:r w:rsidR="00A84518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ущественная поддержка оказана 17</w:t>
            </w:r>
            <w:r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субъектам на сумму </w:t>
            </w:r>
            <w:r w:rsidR="00A84518" w:rsidRPr="002815D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1 358,4</w:t>
            </w:r>
            <w:r w:rsidR="00A84518" w:rsidRPr="002815D1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тыс. рублей. </w:t>
            </w:r>
          </w:p>
          <w:p w:rsidR="00741E18" w:rsidRPr="002815D1" w:rsidRDefault="0017043E" w:rsidP="001704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Предоставлено 9</w:t>
            </w:r>
            <w:r w:rsidR="00741E18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грантов на раз</w:t>
            </w:r>
            <w:r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витие бизнеса, в том числе социального на общую сумму 1293,3</w:t>
            </w:r>
            <w:r w:rsidR="00741E18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тыс. рублей.</w:t>
            </w:r>
          </w:p>
          <w:p w:rsidR="00741E18" w:rsidRPr="002815D1" w:rsidRDefault="0017043E" w:rsidP="001704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Проведено 5</w:t>
            </w:r>
            <w:r w:rsidR="00741E18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образовательных семина</w:t>
            </w:r>
            <w:r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ра, в которых приняли участие 70</w:t>
            </w:r>
            <w:r w:rsidR="00741E18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субъектов.</w:t>
            </w:r>
          </w:p>
          <w:p w:rsidR="00741E18" w:rsidRPr="002815D1" w:rsidRDefault="0017043E" w:rsidP="001704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Проведены три</w:t>
            </w:r>
            <w:r w:rsidR="00741E18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заседания Совета по развитию малого и среднего предпринимательства при администрации Ханты-Мансийского района.</w:t>
            </w:r>
          </w:p>
          <w:p w:rsidR="002815D1" w:rsidRPr="002815D1" w:rsidRDefault="00890461" w:rsidP="002815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2016 </w:t>
            </w:r>
            <w:r w:rsidR="00745AD7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году 25</w:t>
            </w:r>
            <w:r w:rsidR="00741E18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субъектов </w:t>
            </w:r>
            <w:r w:rsidR="006B22A4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создали</w:t>
            </w:r>
            <w:r w:rsidR="00741E18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B22A4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 постоянных</w:t>
            </w:r>
            <w:r w:rsidR="001F1E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рабочих </w:t>
            </w:r>
            <w:proofErr w:type="gramStart"/>
            <w:r w:rsidR="00741E18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мест,   </w:t>
            </w:r>
            <w:proofErr w:type="gramEnd"/>
            <w:r w:rsidR="00741E18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745AD7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 субъектов предпринимательства заявили 90</w:t>
            </w:r>
            <w:r w:rsidR="00741E18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45AD7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вакансий (из них постоянных 40</w:t>
            </w:r>
            <w:r w:rsidR="00741E18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в Ханты-Мансийский центр занятости населен</w:t>
            </w:r>
            <w:r w:rsidR="00745AD7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ия, фактически трудоустроено  60 (постоянных 31</w:t>
            </w:r>
            <w:r w:rsidR="00741E18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r w:rsidR="00741E18" w:rsidRPr="0028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человек из числа безработных граждан района.</w:t>
            </w:r>
          </w:p>
        </w:tc>
        <w:tc>
          <w:tcPr>
            <w:tcW w:w="1417" w:type="dxa"/>
            <w:shd w:val="clear" w:color="auto" w:fill="auto"/>
          </w:tcPr>
          <w:p w:rsidR="00741E18" w:rsidRPr="00D3318F" w:rsidRDefault="00D3318F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1 702,6</w:t>
            </w:r>
          </w:p>
          <w:p w:rsidR="00D3318F" w:rsidRPr="00D3318F" w:rsidRDefault="00D3318F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1E18" w:rsidRPr="00D3318F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1 502,3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1E18" w:rsidRPr="00D3318F" w:rsidRDefault="00D3318F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113,3</w:t>
            </w:r>
          </w:p>
          <w:p w:rsidR="00A80A58" w:rsidRPr="00D3318F" w:rsidRDefault="00A80A58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A58" w:rsidRPr="00D3318F" w:rsidRDefault="00A80A58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A58" w:rsidRPr="00D3318F" w:rsidRDefault="00A80A58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A58" w:rsidRPr="00D3318F" w:rsidRDefault="00A80A58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A58" w:rsidRPr="00D3318F" w:rsidRDefault="00D3318F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106,6</w:t>
            </w:r>
            <w:r w:rsidR="00A80A58" w:rsidRPr="00D3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84" w:type="dxa"/>
            <w:vMerge w:val="restart"/>
          </w:tcPr>
          <w:p w:rsidR="00741E18" w:rsidRPr="00C77BF1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41E18" w:rsidRPr="00741E18" w:rsidTr="00050A8F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предпринимательства, единиц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41E18" w:rsidRPr="00DA6EAD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1E18" w:rsidRPr="00D3318F" w:rsidRDefault="00D3318F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818</w:t>
            </w:r>
          </w:p>
        </w:tc>
        <w:tc>
          <w:tcPr>
            <w:tcW w:w="1276" w:type="dxa"/>
            <w:shd w:val="clear" w:color="auto" w:fill="auto"/>
          </w:tcPr>
          <w:p w:rsidR="00741E18" w:rsidRPr="00D3318F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767</w:t>
            </w:r>
          </w:p>
        </w:tc>
        <w:tc>
          <w:tcPr>
            <w:tcW w:w="1276" w:type="dxa"/>
            <w:vMerge/>
            <w:shd w:val="clear" w:color="auto" w:fill="auto"/>
          </w:tcPr>
          <w:p w:rsidR="00741E18" w:rsidRPr="00DA6EAD" w:rsidRDefault="00741E18" w:rsidP="0065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1E18" w:rsidRPr="00DA6EAD" w:rsidRDefault="00741E18" w:rsidP="0065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E18" w:rsidRPr="00741E18" w:rsidTr="00050A8F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Среднесписочная численность работников, занятых на предприятиях малого бизнеса, человек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41E18" w:rsidRPr="00DA6EAD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1E18" w:rsidRPr="00D3318F" w:rsidRDefault="00D3318F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1 78</w:t>
            </w:r>
            <w:r w:rsidR="00741E18" w:rsidRPr="00D3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1E18" w:rsidRPr="00D3318F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1 675</w:t>
            </w:r>
          </w:p>
        </w:tc>
        <w:tc>
          <w:tcPr>
            <w:tcW w:w="1276" w:type="dxa"/>
            <w:shd w:val="clear" w:color="auto" w:fill="auto"/>
          </w:tcPr>
          <w:p w:rsidR="00741E18" w:rsidRPr="00D3318F" w:rsidRDefault="00D3318F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106,3</w:t>
            </w:r>
            <w:r w:rsidR="00A80A58" w:rsidRPr="00D3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741E18" w:rsidRPr="00DA6EAD" w:rsidRDefault="00741E18" w:rsidP="0065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E18" w:rsidRPr="00741E18" w:rsidTr="00050A8F">
        <w:trPr>
          <w:trHeight w:val="574"/>
        </w:trPr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Валовая продукция сельского хозяйства                  в хозяйствах всех категорий, млн. рублей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Реализация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</w:t>
            </w:r>
            <w:proofErr w:type="gramStart"/>
            <w:r w:rsidRPr="00741E18">
              <w:rPr>
                <w:rFonts w:ascii="Times New Roman" w:hAnsi="Times New Roman"/>
                <w:sz w:val="20"/>
                <w:szCs w:val="20"/>
              </w:rPr>
              <w:t>Севера  Ханты</w:t>
            </w:r>
            <w:proofErr w:type="gram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-Мансийского района на 2014 – 2017 годы» путем создания  условий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для устойчивого развития агропромышленного комплекса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и традиционной </w:t>
            </w:r>
            <w:proofErr w:type="gramStart"/>
            <w:r w:rsidRPr="00741E18">
              <w:rPr>
                <w:rFonts w:ascii="Times New Roman" w:hAnsi="Times New Roman"/>
                <w:sz w:val="20"/>
                <w:szCs w:val="20"/>
              </w:rPr>
              <w:t>хозяйственной  деятельности</w:t>
            </w:r>
            <w:proofErr w:type="gram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коренных малочисленных народов Севера: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создание дополнительных рабочих мест;               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расширение производства сельскохозяйственной продукции,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рыбодобычи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рыбопереработки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, заготовки </w:t>
            </w:r>
            <w:proofErr w:type="gramStart"/>
            <w:r w:rsidRPr="00741E18">
              <w:rPr>
                <w:rFonts w:ascii="Times New Roman" w:hAnsi="Times New Roman"/>
                <w:sz w:val="20"/>
                <w:szCs w:val="20"/>
              </w:rPr>
              <w:t>и  переработки</w:t>
            </w:r>
            <w:proofErr w:type="gram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продукции  традиционной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хозяйственной деятельности;                                                         организация обрабатывающих производств;                                                               повышение конкурентоспособности продукции, производимой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на территории района;                                                                 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поддержка сельскохозяйственного   производства и традиционных видов хозяйственной деятельности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41E18" w:rsidRPr="00DA6EAD" w:rsidRDefault="00542548" w:rsidP="00DA1F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25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 2016</w:t>
            </w:r>
            <w:r w:rsidR="00741E18" w:rsidRPr="005425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году с целью исполнения переданного государственного полномочия по поддержке сельскохозяйственного производства и мероприятий </w:t>
            </w:r>
            <w:proofErr w:type="gramStart"/>
            <w:r w:rsidR="00741E18" w:rsidRPr="005425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 заготовке</w:t>
            </w:r>
            <w:proofErr w:type="gramEnd"/>
            <w:r w:rsidR="00741E18" w:rsidRPr="005425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переработке дикоросов    за счет средств бюджета автономного округа </w:t>
            </w:r>
            <w:r w:rsidRPr="005425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предоставлены субсидии 94</w:t>
            </w:r>
            <w:r w:rsidR="00741E18" w:rsidRPr="005425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товар</w:t>
            </w:r>
            <w:r w:rsidRPr="005425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опроизводителям   в  сумме 212,5</w:t>
            </w:r>
            <w:r w:rsidR="00741E18" w:rsidRPr="005425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1E18" w:rsidRPr="005425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млн.рублей</w:t>
            </w:r>
            <w:proofErr w:type="spellEnd"/>
            <w:r w:rsidR="00741E18" w:rsidRPr="005425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741E18" w:rsidRPr="00B54DA1" w:rsidRDefault="00B54DA1" w:rsidP="005425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4DA1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1 458</w:t>
            </w:r>
          </w:p>
        </w:tc>
        <w:tc>
          <w:tcPr>
            <w:tcW w:w="1276" w:type="dxa"/>
            <w:shd w:val="clear" w:color="auto" w:fill="auto"/>
          </w:tcPr>
          <w:p w:rsidR="00741E18" w:rsidRPr="00B54DA1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898,9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1E18" w:rsidRPr="00B54DA1" w:rsidRDefault="00B54D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162,2%</w:t>
            </w: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Pr="00B54DA1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135,4%</w:t>
            </w: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62B6" w:rsidRDefault="00DE62B6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62B6" w:rsidRDefault="00DE62B6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62B6" w:rsidRDefault="00DE62B6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62B6" w:rsidRDefault="00DE62B6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DE62B6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33,3</w:t>
            </w:r>
            <w:r w:rsidR="00ED57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%</w:t>
            </w: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Pr="00B54D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760B" w:rsidRPr="00B54DA1" w:rsidRDefault="0018760B" w:rsidP="00A80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1E18" w:rsidRPr="00C77BF1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lastRenderedPageBreak/>
              <w:t>комитет экономической политики</w:t>
            </w:r>
          </w:p>
        </w:tc>
      </w:tr>
      <w:tr w:rsidR="00741E18" w:rsidRPr="00741E18" w:rsidTr="00050A8F">
        <w:trPr>
          <w:trHeight w:val="1793"/>
        </w:trPr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крестьянских фермерских хозяйств               и сельскохозяйственных предприятий, единиц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868B6" w:rsidRPr="0018760B" w:rsidRDefault="008868B6" w:rsidP="00CA3A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kern w:val="28"/>
                <w:sz w:val="20"/>
                <w:szCs w:val="20"/>
              </w:rPr>
            </w:pPr>
            <w:r w:rsidRPr="0018760B">
              <w:rPr>
                <w:rFonts w:ascii="Times New Roman" w:hAnsi="Times New Roman"/>
                <w:bCs/>
                <w:color w:val="000000" w:themeColor="text1"/>
                <w:kern w:val="28"/>
                <w:sz w:val="20"/>
                <w:szCs w:val="20"/>
              </w:rPr>
              <w:t>В течение 2016</w:t>
            </w:r>
            <w:r w:rsidR="00741E18" w:rsidRPr="0018760B">
              <w:rPr>
                <w:rFonts w:ascii="Times New Roman" w:hAnsi="Times New Roman"/>
                <w:bCs/>
                <w:color w:val="000000" w:themeColor="text1"/>
                <w:kern w:val="28"/>
                <w:sz w:val="20"/>
                <w:szCs w:val="20"/>
              </w:rPr>
              <w:t xml:space="preserve"> года в сфере сельскохозяйственного п</w:t>
            </w:r>
            <w:r w:rsidRPr="0018760B">
              <w:rPr>
                <w:rFonts w:ascii="Times New Roman" w:hAnsi="Times New Roman"/>
                <w:bCs/>
                <w:color w:val="000000" w:themeColor="text1"/>
                <w:kern w:val="28"/>
                <w:sz w:val="20"/>
                <w:szCs w:val="20"/>
              </w:rPr>
              <w:t>роизводства открыли свое дело 7</w:t>
            </w:r>
            <w:r w:rsidR="00741E18" w:rsidRPr="0018760B">
              <w:rPr>
                <w:rFonts w:ascii="Times New Roman" w:hAnsi="Times New Roman"/>
                <w:bCs/>
                <w:color w:val="000000" w:themeColor="text1"/>
                <w:kern w:val="28"/>
                <w:sz w:val="20"/>
                <w:szCs w:val="20"/>
              </w:rPr>
              <w:t xml:space="preserve"> субъектов пр</w:t>
            </w:r>
            <w:r w:rsidRPr="0018760B">
              <w:rPr>
                <w:rFonts w:ascii="Times New Roman" w:hAnsi="Times New Roman"/>
                <w:bCs/>
                <w:color w:val="000000" w:themeColor="text1"/>
                <w:kern w:val="28"/>
                <w:sz w:val="20"/>
                <w:szCs w:val="20"/>
              </w:rPr>
              <w:t>едпринимательства, в том числе:</w:t>
            </w:r>
          </w:p>
          <w:p w:rsidR="008868B6" w:rsidRPr="0018760B" w:rsidRDefault="008868B6" w:rsidP="00CA3A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</w:pPr>
            <w:r w:rsidRPr="0018760B">
              <w:rPr>
                <w:rFonts w:ascii="Times New Roman" w:hAnsi="Times New Roman"/>
                <w:bCs/>
                <w:color w:val="000000" w:themeColor="text1"/>
                <w:kern w:val="28"/>
                <w:sz w:val="20"/>
                <w:szCs w:val="20"/>
              </w:rPr>
              <w:t xml:space="preserve"> </w:t>
            </w:r>
            <w:r w:rsidR="00741E18" w:rsidRPr="0018760B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 xml:space="preserve"> </w:t>
            </w:r>
            <w:r w:rsidRPr="0018760B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>1 предприниматель (</w:t>
            </w:r>
            <w:proofErr w:type="spellStart"/>
            <w:r w:rsidRPr="0018760B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>п.Выкатной</w:t>
            </w:r>
            <w:proofErr w:type="spellEnd"/>
            <w:r w:rsidRPr="0018760B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>) зарегистрировал основной вид деятельности – выращивание растениеводческой продукции;</w:t>
            </w:r>
          </w:p>
          <w:p w:rsidR="008868B6" w:rsidRPr="0018760B" w:rsidRDefault="008868B6" w:rsidP="00CA3A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</w:pPr>
            <w:r w:rsidRPr="0018760B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>4 предпринимателя (</w:t>
            </w:r>
            <w:proofErr w:type="spellStart"/>
            <w:r w:rsidRPr="0018760B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>с.Кышик</w:t>
            </w:r>
            <w:proofErr w:type="spellEnd"/>
            <w:r w:rsidRPr="0018760B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 xml:space="preserve">, </w:t>
            </w:r>
            <w:proofErr w:type="spellStart"/>
            <w:r w:rsidRPr="0018760B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>с.Цингалы</w:t>
            </w:r>
            <w:proofErr w:type="spellEnd"/>
            <w:r w:rsidRPr="0018760B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 xml:space="preserve">, п. Сибирский, п. </w:t>
            </w:r>
            <w:proofErr w:type="spellStart"/>
            <w:r w:rsidRPr="0018760B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>Горноправдинск</w:t>
            </w:r>
            <w:proofErr w:type="spellEnd"/>
            <w:r w:rsidRPr="0018760B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>) – разведение свиней и крупного рогатого скота, птицы, кроликов;</w:t>
            </w:r>
          </w:p>
          <w:p w:rsidR="00741E18" w:rsidRPr="00DA6EAD" w:rsidRDefault="008868B6" w:rsidP="00CA3A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FF0000"/>
                <w:kern w:val="28"/>
                <w:sz w:val="20"/>
                <w:szCs w:val="20"/>
              </w:rPr>
            </w:pPr>
            <w:r w:rsidRPr="0018760B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>3 предпринимателя (</w:t>
            </w:r>
            <w:proofErr w:type="spellStart"/>
            <w:r w:rsidRPr="0018760B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>п.Кирпичный</w:t>
            </w:r>
            <w:proofErr w:type="spellEnd"/>
            <w:r w:rsidRPr="0018760B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 xml:space="preserve">, п. </w:t>
            </w:r>
            <w:proofErr w:type="spellStart"/>
            <w:r w:rsidRPr="0018760B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>Горноправдинск</w:t>
            </w:r>
            <w:proofErr w:type="spellEnd"/>
            <w:r w:rsidRPr="0018760B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 xml:space="preserve">, п. </w:t>
            </w:r>
            <w:proofErr w:type="spellStart"/>
            <w:r w:rsidRPr="0018760B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>Выкатной</w:t>
            </w:r>
            <w:proofErr w:type="spellEnd"/>
            <w:r w:rsidRPr="0018760B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>) – рыболовство.</w:t>
            </w:r>
          </w:p>
        </w:tc>
        <w:tc>
          <w:tcPr>
            <w:tcW w:w="1417" w:type="dxa"/>
            <w:shd w:val="clear" w:color="auto" w:fill="auto"/>
          </w:tcPr>
          <w:p w:rsidR="00741E18" w:rsidRPr="0018760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76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18760B" w:rsidRPr="001876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E18" w:rsidRPr="0018760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76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276" w:type="dxa"/>
            <w:vMerge/>
            <w:shd w:val="clear" w:color="auto" w:fill="auto"/>
          </w:tcPr>
          <w:p w:rsidR="00741E18" w:rsidRPr="00DA6EAD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1E18" w:rsidRPr="00DA6EAD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E18" w:rsidRPr="00741E18" w:rsidTr="00050A8F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8760B" w:rsidRPr="009D2881" w:rsidRDefault="0018760B" w:rsidP="001876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25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542548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0"/>
                <w:szCs w:val="20"/>
              </w:rPr>
              <w:t>троительство   и</w:t>
            </w:r>
            <w:r w:rsidRPr="00542548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реконструкция сельскохозяйственных объектов в крестьянских (фермерских) хозяйствах и сельскохозяйственных кооперативах осуществляется с привлечением   финансовой поддержки из бюджета Ханты-Мансийского района и бюджета автономного округа.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542548">
              <w:rPr>
                <w:rFonts w:ascii="Times New Roman" w:hAnsi="Times New Roman" w:cs="Times New Roman"/>
                <w:sz w:val="20"/>
                <w:szCs w:val="20"/>
              </w:rPr>
              <w:t xml:space="preserve">В КФХ </w:t>
            </w:r>
            <w:proofErr w:type="spellStart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 xml:space="preserve"> Е.Ф. (с. </w:t>
            </w:r>
            <w:proofErr w:type="spellStart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>Кышик</w:t>
            </w:r>
            <w:proofErr w:type="spellEnd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 xml:space="preserve">) строится коровник на 100 голов   скота.  На строительство объекта в 2016 году оказана муниципальная поддержка в объеме 2,9 </w:t>
            </w:r>
            <w:proofErr w:type="spellStart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>млн.рублей</w:t>
            </w:r>
            <w:proofErr w:type="spellEnd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>. Срок окончания строительства июль 2017 года.</w:t>
            </w:r>
          </w:p>
          <w:p w:rsidR="00741E18" w:rsidRPr="00DA6EAD" w:rsidRDefault="0018760B" w:rsidP="0018760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</w:t>
            </w:r>
            <w:r w:rsidRPr="00542548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построен убойный цех в КФХ Воронцова А.А. (с. </w:t>
            </w:r>
            <w:proofErr w:type="spellStart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>Батово</w:t>
            </w:r>
            <w:proofErr w:type="spellEnd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 xml:space="preserve">). Мощность производства 0,5 тонн переработки мяса в сутки. На строительство объекта оказана муниципальная поддержка в объеме 1,5 </w:t>
            </w:r>
            <w:proofErr w:type="spellStart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>млн.рублей</w:t>
            </w:r>
            <w:proofErr w:type="spellEnd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 xml:space="preserve">. Ввод в эксплуатацию запланирован    на март 2017 года. Ведется строительство коровника на 200 голов крупного рогатого скота КФХ Третьяковой С.А. (с. Елизарово).  На строительство объекта оказана муниципальная поддержка в объеме 2,85 </w:t>
            </w:r>
            <w:proofErr w:type="spellStart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>млн.рублей</w:t>
            </w:r>
            <w:proofErr w:type="spellEnd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>. Плановый ввод объекта – июль 2017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5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42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2016 года с участием </w:t>
            </w:r>
            <w:proofErr w:type="spellStart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из бюджета автономного округа в сумме 21,0 млн. рублей ведется строительство свиноводческого комплекса на 2000 голов разового содержания в КФХ </w:t>
            </w:r>
            <w:proofErr w:type="spellStart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>Нуровой</w:t>
            </w:r>
            <w:proofErr w:type="spellEnd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 xml:space="preserve"> Т.И. (д. Ярки).  Плановый ввод объекта – июнь 2017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548">
              <w:rPr>
                <w:rFonts w:ascii="Times New Roman" w:hAnsi="Times New Roman" w:cs="Times New Roman"/>
                <w:sz w:val="20"/>
                <w:szCs w:val="20"/>
              </w:rPr>
              <w:t>В 2016 году в ЖСК «Родина» (с. Тюли) смонтирован модуль и приобретено обору</w:t>
            </w:r>
            <w:r w:rsidR="00BC7A5E">
              <w:rPr>
                <w:rFonts w:ascii="Times New Roman" w:hAnsi="Times New Roman" w:cs="Times New Roman"/>
                <w:sz w:val="20"/>
                <w:szCs w:val="20"/>
              </w:rPr>
              <w:t xml:space="preserve">дование для переработки </w:t>
            </w:r>
            <w:proofErr w:type="gramStart"/>
            <w:r w:rsidR="00BC7A5E">
              <w:rPr>
                <w:rFonts w:ascii="Times New Roman" w:hAnsi="Times New Roman" w:cs="Times New Roman"/>
                <w:sz w:val="20"/>
                <w:szCs w:val="20"/>
              </w:rPr>
              <w:t xml:space="preserve">молока </w:t>
            </w:r>
            <w:r w:rsidRPr="00542548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мощностью</w:t>
            </w:r>
            <w:proofErr w:type="gramEnd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 xml:space="preserve"> переработки 500 литров в сутки.  В данное производство кооператив вложил собственные средства в сумме 2,5 млн. рублей. Планируется производство разливного молока (в бутылки), творога, сливок, масла в кооперативе «Родина». Ввод в эксплуатацию цеха запланирован на </w:t>
            </w:r>
            <w:proofErr w:type="gramStart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>декабрь  2017</w:t>
            </w:r>
            <w:proofErr w:type="gramEnd"/>
            <w:r w:rsidRPr="00542548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1417" w:type="dxa"/>
            <w:shd w:val="clear" w:color="auto" w:fill="auto"/>
          </w:tcPr>
          <w:p w:rsidR="00741E18" w:rsidRPr="00DE62B6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B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741E18" w:rsidRPr="00DE62B6" w:rsidRDefault="00DE62B6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741E18" w:rsidRPr="00DA6EAD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1E18" w:rsidRPr="00DA6EAD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E18" w:rsidRPr="00741E18" w:rsidTr="00050A8F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туристических маршрутов, единиц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 комплексного</w:t>
            </w:r>
            <w:proofErr w:type="gramEnd"/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плана мероприятий (дорожной карты) по развитию туризма на 2014 – 2017 годы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Проведение анкетирования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и социологических опросов среди разных возрастных групп населения района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3. Проведение рекламно-</w:t>
            </w: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информационных туров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представителей СМИ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и туроператоров</w:t>
            </w:r>
          </w:p>
        </w:tc>
        <w:tc>
          <w:tcPr>
            <w:tcW w:w="3402" w:type="dxa"/>
          </w:tcPr>
          <w:p w:rsidR="00741E18" w:rsidRPr="006D294B" w:rsidRDefault="00741E18" w:rsidP="006542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29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Ханты-Мансийском районе действуют 14 объектов сферы туризма, в том числе 6 туристических баз отдыха (Добрино, Урман Березовка, Владимирская, Старый </w:t>
            </w:r>
            <w:proofErr w:type="spellStart"/>
            <w:r w:rsidRPr="006D294B">
              <w:rPr>
                <w:rFonts w:ascii="Times New Roman" w:hAnsi="Times New Roman"/>
                <w:sz w:val="20"/>
                <w:szCs w:val="20"/>
              </w:rPr>
              <w:t>Сеуль</w:t>
            </w:r>
            <w:proofErr w:type="spellEnd"/>
            <w:r w:rsidRPr="006D294B">
              <w:rPr>
                <w:rFonts w:ascii="Times New Roman" w:hAnsi="Times New Roman"/>
                <w:sz w:val="20"/>
                <w:szCs w:val="20"/>
              </w:rPr>
              <w:t>, Лебяжий остров, Остяко-</w:t>
            </w:r>
            <w:proofErr w:type="spellStart"/>
            <w:r w:rsidRPr="006D294B">
              <w:rPr>
                <w:rFonts w:ascii="Times New Roman" w:hAnsi="Times New Roman"/>
                <w:sz w:val="20"/>
                <w:szCs w:val="20"/>
              </w:rPr>
              <w:t>Вогульск</w:t>
            </w:r>
            <w:proofErr w:type="spellEnd"/>
            <w:r w:rsidRPr="006D294B">
              <w:rPr>
                <w:rFonts w:ascii="Times New Roman" w:hAnsi="Times New Roman"/>
                <w:sz w:val="20"/>
                <w:szCs w:val="20"/>
              </w:rPr>
              <w:t>), 7 национальных общин (</w:t>
            </w:r>
            <w:proofErr w:type="spellStart"/>
            <w:r w:rsidRPr="006D294B">
              <w:rPr>
                <w:rFonts w:ascii="Times New Roman" w:hAnsi="Times New Roman"/>
                <w:sz w:val="20"/>
                <w:szCs w:val="20"/>
              </w:rPr>
              <w:t>Колмодай</w:t>
            </w:r>
            <w:proofErr w:type="spellEnd"/>
            <w:r w:rsidRPr="006D294B">
              <w:rPr>
                <w:rFonts w:ascii="Times New Roman" w:hAnsi="Times New Roman"/>
                <w:sz w:val="20"/>
                <w:szCs w:val="20"/>
              </w:rPr>
              <w:t xml:space="preserve">, Вар, </w:t>
            </w:r>
            <w:proofErr w:type="spellStart"/>
            <w:r w:rsidRPr="006D294B">
              <w:rPr>
                <w:rFonts w:ascii="Times New Roman" w:hAnsi="Times New Roman"/>
                <w:sz w:val="20"/>
                <w:szCs w:val="20"/>
              </w:rPr>
              <w:t>Сорни</w:t>
            </w:r>
            <w:proofErr w:type="spellEnd"/>
            <w:r w:rsidRPr="006D29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294B">
              <w:rPr>
                <w:rFonts w:ascii="Times New Roman" w:hAnsi="Times New Roman"/>
                <w:sz w:val="20"/>
                <w:szCs w:val="20"/>
              </w:rPr>
              <w:t>Хонэхо</w:t>
            </w:r>
            <w:proofErr w:type="spellEnd"/>
            <w:r w:rsidRPr="006D294B">
              <w:rPr>
                <w:rFonts w:ascii="Times New Roman" w:hAnsi="Times New Roman"/>
                <w:sz w:val="20"/>
                <w:szCs w:val="20"/>
              </w:rPr>
              <w:t>, Обь, Остяко-</w:t>
            </w:r>
            <w:proofErr w:type="spellStart"/>
            <w:r w:rsidRPr="006D294B">
              <w:rPr>
                <w:rFonts w:ascii="Times New Roman" w:hAnsi="Times New Roman"/>
                <w:sz w:val="20"/>
                <w:szCs w:val="20"/>
              </w:rPr>
              <w:t>Вогульск</w:t>
            </w:r>
            <w:proofErr w:type="spellEnd"/>
            <w:r w:rsidRPr="006D294B">
              <w:rPr>
                <w:rFonts w:ascii="Times New Roman" w:hAnsi="Times New Roman"/>
                <w:sz w:val="20"/>
                <w:szCs w:val="20"/>
              </w:rPr>
              <w:t xml:space="preserve">, Озеро </w:t>
            </w:r>
            <w:proofErr w:type="spellStart"/>
            <w:r w:rsidRPr="006D294B">
              <w:rPr>
                <w:rFonts w:ascii="Times New Roman" w:hAnsi="Times New Roman"/>
                <w:sz w:val="20"/>
                <w:szCs w:val="20"/>
              </w:rPr>
              <w:t>Тымгынтор</w:t>
            </w:r>
            <w:proofErr w:type="spellEnd"/>
            <w:r w:rsidRPr="006D294B">
              <w:rPr>
                <w:rFonts w:ascii="Times New Roman" w:hAnsi="Times New Roman"/>
                <w:sz w:val="20"/>
                <w:szCs w:val="20"/>
              </w:rPr>
              <w:t xml:space="preserve">, Нарымский стан) и 1 эколого-просветительский центр </w:t>
            </w:r>
            <w:r w:rsidRPr="006D294B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D294B">
              <w:rPr>
                <w:rFonts w:ascii="Times New Roman" w:hAnsi="Times New Roman"/>
                <w:sz w:val="20"/>
                <w:szCs w:val="20"/>
              </w:rPr>
              <w:t>Шапшинское</w:t>
            </w:r>
            <w:proofErr w:type="spellEnd"/>
            <w:r w:rsidRPr="006D294B">
              <w:rPr>
                <w:rFonts w:ascii="Times New Roman" w:hAnsi="Times New Roman"/>
                <w:sz w:val="20"/>
                <w:szCs w:val="20"/>
              </w:rPr>
              <w:t xml:space="preserve"> урочище». </w:t>
            </w:r>
          </w:p>
        </w:tc>
        <w:tc>
          <w:tcPr>
            <w:tcW w:w="1417" w:type="dxa"/>
            <w:shd w:val="clear" w:color="auto" w:fill="auto"/>
          </w:tcPr>
          <w:p w:rsidR="00741E18" w:rsidRPr="006D294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94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741E18" w:rsidRPr="006D294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9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E18" w:rsidRPr="006D294B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94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:rsidR="00741E18" w:rsidRPr="00C77BF1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комитет по культуре, спорту и социальной политике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Объем инвестиций </w:t>
            </w:r>
          </w:p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основной капитал </w:t>
            </w:r>
          </w:p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за счет всех источников финансирования, </w:t>
            </w:r>
          </w:p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    </w:t>
            </w:r>
          </w:p>
        </w:tc>
        <w:tc>
          <w:tcPr>
            <w:tcW w:w="2694" w:type="dxa"/>
            <w:shd w:val="clear" w:color="auto" w:fill="auto"/>
          </w:tcPr>
          <w:p w:rsidR="00741E18" w:rsidRPr="00DD1D9B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9B">
              <w:rPr>
                <w:rFonts w:ascii="Times New Roman" w:hAnsi="Times New Roman"/>
                <w:sz w:val="20"/>
                <w:szCs w:val="20"/>
              </w:rPr>
              <w:t>1. Реализация комплексного плана мероприятий по обеспечению благоприятного инвестиционного климата на территории Ханты-Мансийского района</w:t>
            </w:r>
          </w:p>
          <w:p w:rsidR="00741E18" w:rsidRPr="00DD1D9B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9B">
              <w:rPr>
                <w:rFonts w:ascii="Times New Roman" w:hAnsi="Times New Roman"/>
                <w:sz w:val="20"/>
                <w:szCs w:val="20"/>
              </w:rPr>
              <w:t>2. Информационное наполнение раздела «Инвестиции» официального сайта администрации Ханты-Мансийского района</w:t>
            </w:r>
          </w:p>
        </w:tc>
        <w:tc>
          <w:tcPr>
            <w:tcW w:w="3402" w:type="dxa"/>
          </w:tcPr>
          <w:p w:rsidR="00741E18" w:rsidRPr="00DD1D9B" w:rsidRDefault="00741E18" w:rsidP="00DD1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9B">
              <w:rPr>
                <w:rFonts w:ascii="Times New Roman" w:hAnsi="Times New Roman"/>
                <w:sz w:val="20"/>
                <w:szCs w:val="20"/>
              </w:rPr>
              <w:t>1. В течение 201</w:t>
            </w:r>
            <w:r w:rsidR="003F421E" w:rsidRPr="00DD1D9B">
              <w:rPr>
                <w:rFonts w:ascii="Times New Roman" w:hAnsi="Times New Roman"/>
                <w:sz w:val="20"/>
                <w:szCs w:val="20"/>
              </w:rPr>
              <w:t>6</w:t>
            </w:r>
            <w:r w:rsidRPr="00DD1D9B">
              <w:rPr>
                <w:rFonts w:ascii="Times New Roman" w:hAnsi="Times New Roman"/>
                <w:sz w:val="20"/>
                <w:szCs w:val="20"/>
              </w:rPr>
              <w:t xml:space="preserve"> года на территории района осуществлялась реализация </w:t>
            </w:r>
            <w:r w:rsidR="00DD1D9B" w:rsidRPr="00DD1D9B">
              <w:rPr>
                <w:rFonts w:ascii="Times New Roman" w:hAnsi="Times New Roman"/>
                <w:sz w:val="20"/>
                <w:szCs w:val="20"/>
              </w:rPr>
              <w:t>9</w:t>
            </w:r>
            <w:r w:rsidRPr="00DD1D9B">
              <w:rPr>
                <w:rFonts w:ascii="Times New Roman" w:hAnsi="Times New Roman"/>
                <w:sz w:val="20"/>
                <w:szCs w:val="20"/>
              </w:rPr>
              <w:t xml:space="preserve"> инвестиционных проектов (распоряжение администрации района от 02.06.2015 № 625-р (с изменениями от </w:t>
            </w:r>
            <w:r w:rsidR="00DD1D9B" w:rsidRPr="00DD1D9B">
              <w:rPr>
                <w:rFonts w:ascii="Times New Roman" w:hAnsi="Times New Roman"/>
                <w:sz w:val="20"/>
                <w:szCs w:val="20"/>
              </w:rPr>
              <w:t>27</w:t>
            </w:r>
            <w:r w:rsidRPr="00DD1D9B">
              <w:rPr>
                <w:rFonts w:ascii="Times New Roman" w:hAnsi="Times New Roman"/>
                <w:sz w:val="20"/>
                <w:szCs w:val="20"/>
              </w:rPr>
              <w:t>.</w:t>
            </w:r>
            <w:r w:rsidR="00DD1D9B" w:rsidRPr="00DD1D9B">
              <w:rPr>
                <w:rFonts w:ascii="Times New Roman" w:hAnsi="Times New Roman"/>
                <w:sz w:val="20"/>
                <w:szCs w:val="20"/>
              </w:rPr>
              <w:t>09</w:t>
            </w:r>
            <w:r w:rsidRPr="00DD1D9B">
              <w:rPr>
                <w:rFonts w:ascii="Times New Roman" w:hAnsi="Times New Roman"/>
                <w:sz w:val="20"/>
                <w:szCs w:val="20"/>
              </w:rPr>
              <w:t>.201</w:t>
            </w:r>
            <w:r w:rsidR="00DD1D9B" w:rsidRPr="00DD1D9B">
              <w:rPr>
                <w:rFonts w:ascii="Times New Roman" w:hAnsi="Times New Roman"/>
                <w:sz w:val="20"/>
                <w:szCs w:val="20"/>
              </w:rPr>
              <w:t>6</w:t>
            </w:r>
            <w:r w:rsidRPr="00DD1D9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DD1D9B" w:rsidRPr="00DD1D9B">
              <w:rPr>
                <w:rFonts w:ascii="Times New Roman" w:hAnsi="Times New Roman"/>
                <w:sz w:val="20"/>
                <w:szCs w:val="20"/>
              </w:rPr>
              <w:t>935</w:t>
            </w:r>
            <w:r w:rsidRPr="00DD1D9B">
              <w:rPr>
                <w:rFonts w:ascii="Times New Roman" w:hAnsi="Times New Roman"/>
                <w:sz w:val="20"/>
                <w:szCs w:val="20"/>
              </w:rPr>
              <w:t>-р)</w:t>
            </w:r>
            <w:r w:rsidR="00DD1D9B" w:rsidRPr="00DD1D9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1E18" w:rsidRPr="00DD1D9B" w:rsidRDefault="00741E18" w:rsidP="00DD1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9B">
              <w:rPr>
                <w:rFonts w:ascii="Times New Roman" w:hAnsi="Times New Roman"/>
                <w:sz w:val="20"/>
                <w:szCs w:val="20"/>
              </w:rPr>
              <w:t>2. Сформирован инвестиционный паспорт Ханты-Мансийского района по состоянию на 01.01.201</w:t>
            </w:r>
            <w:r w:rsidR="00426D7A" w:rsidRPr="00DD1D9B">
              <w:rPr>
                <w:rFonts w:ascii="Times New Roman" w:hAnsi="Times New Roman"/>
                <w:sz w:val="20"/>
                <w:szCs w:val="20"/>
              </w:rPr>
              <w:t>6</w:t>
            </w:r>
            <w:r w:rsidRPr="00DD1D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1D9B" w:rsidRDefault="00741E18" w:rsidP="00DD1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D9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D1D9B" w:rsidRPr="00DD1D9B">
              <w:rPr>
                <w:rFonts w:ascii="Times New Roman" w:hAnsi="Times New Roman" w:cs="Times New Roman"/>
                <w:sz w:val="20"/>
                <w:szCs w:val="20"/>
              </w:rPr>
              <w:t>Утверждена рабочая группа по внедрению успешных практик, направленных на развитие и поддержку малого и среднего предпринимательства в муниципальном образовании Ханты-Мансийский район (распоряжение администрации Ханты-Мансийского района от 16.06.2016 № 538-р)</w:t>
            </w:r>
            <w:r w:rsidR="00DD1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1D9B" w:rsidRDefault="00DD1D9B" w:rsidP="00DD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</w:t>
            </w:r>
            <w:r w:rsidRPr="00DD1D9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 план мероприятий («дорожная карта») по внедрению успешных практик, направленных на развитие и поддержку малого и среднего предпринимательства в муниципальном образовании Ханты-Мансийский район (распоряжение администрации Ханты-Мансийского района от 07.09.2016 №892-р). В рамках реализации «Дорожной </w:t>
            </w:r>
            <w:r w:rsidRPr="00DD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карты» проведено 6 заседаний рабочей группы по внедрению успешных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D1D9B">
              <w:rPr>
                <w:rFonts w:ascii="Times New Roman" w:hAnsi="Times New Roman" w:cs="Times New Roman"/>
                <w:sz w:val="20"/>
                <w:szCs w:val="20"/>
              </w:rPr>
              <w:t>По итогам заседания экспертной группой принято решение о полном внедрении 8 практик на территории Ханты-Мансийского района, о частичном внедрении 3-х практик.</w:t>
            </w:r>
          </w:p>
          <w:p w:rsidR="00741E18" w:rsidRPr="00DD1D9B" w:rsidRDefault="00DD1D9B" w:rsidP="00DD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1E18" w:rsidRPr="00DD1D9B">
              <w:rPr>
                <w:rFonts w:ascii="Times New Roman" w:hAnsi="Times New Roman" w:cs="Times New Roman"/>
                <w:sz w:val="20"/>
                <w:szCs w:val="20"/>
              </w:rPr>
              <w:t>. Комплексный план мероприятий по формированию благоприятного инвестиционного климата на</w:t>
            </w:r>
            <w:r w:rsidR="00741E18" w:rsidRPr="00DD1D9B">
              <w:rPr>
                <w:rFonts w:ascii="Times New Roman" w:hAnsi="Times New Roman"/>
                <w:sz w:val="20"/>
                <w:szCs w:val="20"/>
              </w:rPr>
              <w:t xml:space="preserve"> территории Ханты-Мансийского района в 201</w:t>
            </w:r>
            <w:r w:rsidR="00426D7A" w:rsidRPr="00DD1D9B">
              <w:rPr>
                <w:rFonts w:ascii="Times New Roman" w:hAnsi="Times New Roman"/>
                <w:sz w:val="20"/>
                <w:szCs w:val="20"/>
              </w:rPr>
              <w:t>6</w:t>
            </w:r>
            <w:r w:rsidR="00741E18" w:rsidRPr="00DD1D9B">
              <w:rPr>
                <w:rFonts w:ascii="Times New Roman" w:hAnsi="Times New Roman"/>
                <w:sz w:val="20"/>
                <w:szCs w:val="20"/>
              </w:rPr>
              <w:t xml:space="preserve"> году исполнен в полном объеме.</w:t>
            </w:r>
          </w:p>
          <w:p w:rsidR="00741E18" w:rsidRDefault="00DD1D9B" w:rsidP="00DD1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41E18" w:rsidRPr="00DD1D9B">
              <w:rPr>
                <w:rFonts w:ascii="Times New Roman" w:hAnsi="Times New Roman"/>
                <w:sz w:val="20"/>
                <w:szCs w:val="20"/>
              </w:rPr>
              <w:t>. Сформирован план создания объектов инфраструктуры в Ханты-Мансийском районе на 201</w:t>
            </w:r>
            <w:r w:rsidR="00426D7A" w:rsidRPr="00DD1D9B">
              <w:rPr>
                <w:rFonts w:ascii="Times New Roman" w:hAnsi="Times New Roman"/>
                <w:sz w:val="20"/>
                <w:szCs w:val="20"/>
              </w:rPr>
              <w:t>6</w:t>
            </w:r>
            <w:r w:rsidR="00741E18" w:rsidRPr="00DD1D9B">
              <w:rPr>
                <w:rFonts w:ascii="Times New Roman" w:hAnsi="Times New Roman"/>
                <w:sz w:val="20"/>
                <w:szCs w:val="20"/>
              </w:rPr>
              <w:t xml:space="preserve"> год, включающий в себя </w:t>
            </w:r>
            <w:r w:rsidR="00426D7A" w:rsidRPr="00DD1D9B">
              <w:rPr>
                <w:rFonts w:ascii="Times New Roman" w:hAnsi="Times New Roman"/>
                <w:sz w:val="20"/>
                <w:szCs w:val="20"/>
              </w:rPr>
              <w:t>20</w:t>
            </w:r>
            <w:r w:rsidR="00741E18" w:rsidRPr="00DD1D9B">
              <w:rPr>
                <w:rFonts w:ascii="Times New Roman" w:hAnsi="Times New Roman"/>
                <w:sz w:val="20"/>
                <w:szCs w:val="20"/>
              </w:rPr>
              <w:t xml:space="preserve"> объектов (распоряжение администрации Ханты-Мансийского района от 1</w:t>
            </w:r>
            <w:r w:rsidR="00426D7A" w:rsidRPr="00DD1D9B">
              <w:rPr>
                <w:rFonts w:ascii="Times New Roman" w:hAnsi="Times New Roman"/>
                <w:sz w:val="20"/>
                <w:szCs w:val="20"/>
              </w:rPr>
              <w:t>1</w:t>
            </w:r>
            <w:r w:rsidR="00741E18" w:rsidRPr="00DD1D9B">
              <w:rPr>
                <w:rFonts w:ascii="Times New Roman" w:hAnsi="Times New Roman"/>
                <w:sz w:val="20"/>
                <w:szCs w:val="20"/>
              </w:rPr>
              <w:t>.02.201</w:t>
            </w:r>
            <w:r w:rsidR="00426D7A" w:rsidRPr="00DD1D9B">
              <w:rPr>
                <w:rFonts w:ascii="Times New Roman" w:hAnsi="Times New Roman"/>
                <w:sz w:val="20"/>
                <w:szCs w:val="20"/>
              </w:rPr>
              <w:t>6</w:t>
            </w:r>
            <w:r w:rsidR="00741E18" w:rsidRPr="00DD1D9B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 w:rsidR="00426D7A" w:rsidRPr="00DD1D9B">
              <w:rPr>
                <w:rFonts w:ascii="Times New Roman" w:hAnsi="Times New Roman"/>
                <w:sz w:val="20"/>
                <w:szCs w:val="20"/>
              </w:rPr>
              <w:t>34</w:t>
            </w:r>
            <w:r w:rsidR="00741E18" w:rsidRPr="00DD1D9B">
              <w:rPr>
                <w:rFonts w:ascii="Times New Roman" w:hAnsi="Times New Roman"/>
                <w:sz w:val="20"/>
                <w:szCs w:val="20"/>
              </w:rPr>
              <w:t xml:space="preserve">-р с изменениями от </w:t>
            </w:r>
            <w:r w:rsidR="00426D7A" w:rsidRPr="00DD1D9B">
              <w:rPr>
                <w:rFonts w:ascii="Times New Roman" w:hAnsi="Times New Roman"/>
                <w:sz w:val="20"/>
                <w:szCs w:val="20"/>
              </w:rPr>
              <w:t>11</w:t>
            </w:r>
            <w:r w:rsidR="00741E18" w:rsidRPr="00DD1D9B">
              <w:rPr>
                <w:rFonts w:ascii="Times New Roman" w:hAnsi="Times New Roman"/>
                <w:sz w:val="20"/>
                <w:szCs w:val="20"/>
              </w:rPr>
              <w:t>.</w:t>
            </w:r>
            <w:r w:rsidR="00426D7A" w:rsidRPr="00DD1D9B">
              <w:rPr>
                <w:rFonts w:ascii="Times New Roman" w:hAnsi="Times New Roman"/>
                <w:sz w:val="20"/>
                <w:szCs w:val="20"/>
              </w:rPr>
              <w:t>10</w:t>
            </w:r>
            <w:r w:rsidR="00741E18" w:rsidRPr="00DD1D9B">
              <w:rPr>
                <w:rFonts w:ascii="Times New Roman" w:hAnsi="Times New Roman"/>
                <w:sz w:val="20"/>
                <w:szCs w:val="20"/>
              </w:rPr>
              <w:t>.201</w:t>
            </w:r>
            <w:r w:rsidR="00426D7A" w:rsidRPr="00DD1D9B">
              <w:rPr>
                <w:rFonts w:ascii="Times New Roman" w:hAnsi="Times New Roman"/>
                <w:sz w:val="20"/>
                <w:szCs w:val="20"/>
              </w:rPr>
              <w:t>6</w:t>
            </w:r>
            <w:r w:rsidR="00741E18" w:rsidRPr="00DD1D9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426D7A" w:rsidRPr="00DD1D9B">
              <w:rPr>
                <w:rFonts w:ascii="Times New Roman" w:hAnsi="Times New Roman"/>
                <w:sz w:val="20"/>
                <w:szCs w:val="20"/>
              </w:rPr>
              <w:t>100</w:t>
            </w:r>
            <w:r w:rsidR="00741E18" w:rsidRPr="00DD1D9B">
              <w:rPr>
                <w:rFonts w:ascii="Times New Roman" w:hAnsi="Times New Roman"/>
                <w:sz w:val="20"/>
                <w:szCs w:val="20"/>
              </w:rPr>
              <w:t>3-р).</w:t>
            </w:r>
          </w:p>
          <w:p w:rsidR="00DD1D9B" w:rsidRPr="00DD1D9B" w:rsidRDefault="00DD1D9B" w:rsidP="00DD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7.П</w:t>
            </w:r>
            <w:r w:rsidRPr="00DD1D9B">
              <w:rPr>
                <w:rFonts w:ascii="Times New Roman" w:hAnsi="Times New Roman" w:cs="Times New Roman"/>
                <w:sz w:val="20"/>
                <w:szCs w:val="20"/>
              </w:rPr>
              <w:t>роведено 3 заседания инвестиционного Совета по вопросам развития инвестиционной деятельности при администрации Ханты-Мансийского района, в рамках которых было рассмотрено 13 вопросов;</w:t>
            </w:r>
          </w:p>
          <w:p w:rsidR="00DD1D9B" w:rsidRPr="00DD1D9B" w:rsidRDefault="00DD1D9B" w:rsidP="00DD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8.З</w:t>
            </w:r>
            <w:r w:rsidRPr="00DD1D9B">
              <w:rPr>
                <w:rFonts w:ascii="Times New Roman" w:hAnsi="Times New Roman" w:cs="Times New Roman"/>
                <w:sz w:val="20"/>
                <w:szCs w:val="20"/>
              </w:rPr>
              <w:t xml:space="preserve">аключено Соглашение о сотрудничестве в сфере инвестиционной деятельности и </w:t>
            </w:r>
            <w:r w:rsidRPr="00DD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сопровождении инвестиционного проекта по принципу «одного окна» на территории Ханты-Мансийского района с главой КФХ </w:t>
            </w:r>
            <w:proofErr w:type="spellStart"/>
            <w:r w:rsidRPr="00DD1D9B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DD1D9B">
              <w:rPr>
                <w:rFonts w:ascii="Times New Roman" w:hAnsi="Times New Roman" w:cs="Times New Roman"/>
                <w:sz w:val="20"/>
                <w:szCs w:val="20"/>
              </w:rPr>
              <w:t xml:space="preserve"> Е.Ф. («Строительство коровника на 100 голов» </w:t>
            </w:r>
            <w:proofErr w:type="gramStart"/>
            <w:r w:rsidRPr="00DD1D9B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proofErr w:type="spellStart"/>
            <w:r w:rsidRPr="00DD1D9B">
              <w:rPr>
                <w:rFonts w:ascii="Times New Roman" w:hAnsi="Times New Roman" w:cs="Times New Roman"/>
                <w:sz w:val="20"/>
                <w:szCs w:val="20"/>
              </w:rPr>
              <w:t>с.Кышик</w:t>
            </w:r>
            <w:proofErr w:type="spellEnd"/>
            <w:proofErr w:type="gramEnd"/>
            <w:r w:rsidRPr="00DD1D9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41E18" w:rsidRPr="00DD1D9B" w:rsidRDefault="00DD1D9B" w:rsidP="00DD1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41E18" w:rsidRPr="00DD1D9B">
              <w:rPr>
                <w:rFonts w:ascii="Times New Roman" w:hAnsi="Times New Roman" w:cs="Times New Roman"/>
                <w:sz w:val="20"/>
                <w:szCs w:val="20"/>
              </w:rPr>
              <w:t>. В 201</w:t>
            </w:r>
            <w:r w:rsidR="00426D7A" w:rsidRPr="00DD1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1E18" w:rsidRPr="00DD1D9B">
              <w:rPr>
                <w:rFonts w:ascii="Times New Roman" w:hAnsi="Times New Roman" w:cs="Times New Roman"/>
                <w:sz w:val="20"/>
                <w:szCs w:val="20"/>
              </w:rPr>
              <w:t xml:space="preserve"> году проводилась работа по информационному наполнению раздела «Инвестици</w:t>
            </w:r>
            <w:r w:rsidR="00426D7A" w:rsidRPr="00DD1D9B">
              <w:rPr>
                <w:rFonts w:ascii="Times New Roman" w:hAnsi="Times New Roman" w:cs="Times New Roman"/>
                <w:sz w:val="20"/>
                <w:szCs w:val="20"/>
              </w:rPr>
              <w:t>онная деятельность</w:t>
            </w:r>
            <w:r w:rsidR="00741E18" w:rsidRPr="00DD1D9B">
              <w:rPr>
                <w:rFonts w:ascii="Times New Roman" w:hAnsi="Times New Roman" w:cs="Times New Roman"/>
                <w:sz w:val="20"/>
                <w:szCs w:val="20"/>
              </w:rPr>
              <w:t>» на официальном сайте администрации района. В разделе были размещены: протоколы заседания Совета по вопросам развития инвестиционной деятельности при администрации Ханты-Мансийского района, а также нормативно-правовые акты ХМАО-Югры, администрации Ханты-Ман</w:t>
            </w:r>
            <w:r w:rsidR="00426D7A" w:rsidRPr="00DD1D9B">
              <w:rPr>
                <w:rFonts w:ascii="Times New Roman" w:hAnsi="Times New Roman" w:cs="Times New Roman"/>
                <w:sz w:val="20"/>
                <w:szCs w:val="20"/>
              </w:rPr>
              <w:t xml:space="preserve">сийского района, направленные </w:t>
            </w:r>
            <w:r w:rsidR="00741E18" w:rsidRPr="00DD1D9B">
              <w:rPr>
                <w:rFonts w:ascii="Times New Roman" w:hAnsi="Times New Roman" w:cs="Times New Roman"/>
                <w:sz w:val="20"/>
                <w:szCs w:val="20"/>
              </w:rPr>
              <w:t>на формирование благоприятных условий для ведения предпринимательской деятельности и привлечения инвестиций.</w:t>
            </w:r>
          </w:p>
        </w:tc>
        <w:tc>
          <w:tcPr>
            <w:tcW w:w="1417" w:type="dxa"/>
            <w:shd w:val="clear" w:color="auto" w:fill="auto"/>
          </w:tcPr>
          <w:p w:rsidR="00741E18" w:rsidRPr="00F95EA9" w:rsidRDefault="0042574D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A9">
              <w:rPr>
                <w:rFonts w:ascii="Times New Roman" w:hAnsi="Times New Roman"/>
                <w:sz w:val="20"/>
                <w:szCs w:val="20"/>
              </w:rPr>
              <w:lastRenderedPageBreak/>
              <w:t>109,3</w:t>
            </w:r>
          </w:p>
        </w:tc>
        <w:tc>
          <w:tcPr>
            <w:tcW w:w="1276" w:type="dxa"/>
            <w:shd w:val="clear" w:color="auto" w:fill="auto"/>
          </w:tcPr>
          <w:p w:rsidR="00741E18" w:rsidRPr="0042574D" w:rsidRDefault="0042574D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4D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276" w:type="dxa"/>
            <w:shd w:val="clear" w:color="auto" w:fill="auto"/>
          </w:tcPr>
          <w:p w:rsidR="00741E18" w:rsidRPr="00F95EA9" w:rsidRDefault="00F95EA9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A9">
              <w:rPr>
                <w:rFonts w:ascii="Times New Roman" w:hAnsi="Times New Roman"/>
                <w:sz w:val="20"/>
                <w:szCs w:val="20"/>
              </w:rPr>
              <w:t>108,8</w:t>
            </w:r>
            <w:r w:rsidR="002A25A1" w:rsidRPr="00F95EA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741E18" w:rsidRPr="00C77BF1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741E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проектов  планировки</w:t>
            </w:r>
            <w:proofErr w:type="gramEnd"/>
            <w:r w:rsidRPr="00741E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межевания территорий в населенных пунктах, ед.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bCs/>
                <w:color w:val="000000"/>
                <w:sz w:val="20"/>
                <w:szCs w:val="20"/>
              </w:rPr>
              <w:t xml:space="preserve">реализация </w:t>
            </w:r>
            <w:r w:rsidRPr="00741E18">
              <w:rPr>
                <w:sz w:val="20"/>
                <w:szCs w:val="20"/>
              </w:rPr>
              <w:t xml:space="preserve">муниципальной программы «Подготовка перспективных территорий </w:t>
            </w:r>
          </w:p>
          <w:p w:rsidR="00741E18" w:rsidRPr="00741E18" w:rsidRDefault="00741E18" w:rsidP="006542DE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для развития жилищного строительства Ханты-Мансийского района на 2014 – 2017 годы» в части </w:t>
            </w:r>
            <w:r w:rsidRPr="00741E18">
              <w:rPr>
                <w:bCs/>
                <w:color w:val="000000"/>
                <w:sz w:val="20"/>
                <w:szCs w:val="20"/>
              </w:rPr>
              <w:t xml:space="preserve">подготовки документации по планировке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bCs/>
                <w:color w:val="000000"/>
                <w:sz w:val="20"/>
                <w:szCs w:val="20"/>
              </w:rPr>
              <w:lastRenderedPageBreak/>
              <w:t>и межеванию территорий сельских поселений и населенных пунктов Ханты-Мансийского района</w:t>
            </w:r>
          </w:p>
        </w:tc>
        <w:tc>
          <w:tcPr>
            <w:tcW w:w="3402" w:type="dxa"/>
          </w:tcPr>
          <w:p w:rsidR="00741E18" w:rsidRPr="009A50C3" w:rsidRDefault="00741E18" w:rsidP="006542DE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рамках реал</w:t>
            </w:r>
            <w:r w:rsidR="009A50C3" w:rsidRPr="009A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изации программы в полном объеме выполнены работы по</w:t>
            </w:r>
            <w:r w:rsidRPr="009A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9A50C3" w:rsidRPr="009A50C3" w:rsidRDefault="009A50C3" w:rsidP="009A50C3">
            <w:pPr>
              <w:pStyle w:val="a3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несению</w:t>
            </w:r>
            <w:r w:rsidRPr="009A50C3">
              <w:rPr>
                <w:sz w:val="20"/>
                <w:szCs w:val="20"/>
              </w:rPr>
              <w:t xml:space="preserve"> изменений в генеральные планы и правила землепользования и застройки населенных пунктов Ханты-Мансийского района. Выполнены работы по внесению изменений в правила </w:t>
            </w:r>
            <w:r w:rsidRPr="009A50C3">
              <w:rPr>
                <w:sz w:val="20"/>
                <w:szCs w:val="20"/>
              </w:rPr>
              <w:lastRenderedPageBreak/>
              <w:t xml:space="preserve">землепользования и застройки Ханты-Мансийского района по сельским поселениям </w:t>
            </w:r>
            <w:proofErr w:type="spellStart"/>
            <w:r w:rsidRPr="009A50C3">
              <w:rPr>
                <w:sz w:val="20"/>
                <w:szCs w:val="20"/>
              </w:rPr>
              <w:t>Шапша</w:t>
            </w:r>
            <w:proofErr w:type="spellEnd"/>
            <w:r w:rsidRPr="009A50C3">
              <w:rPr>
                <w:sz w:val="20"/>
                <w:szCs w:val="20"/>
              </w:rPr>
              <w:t xml:space="preserve">, </w:t>
            </w:r>
            <w:proofErr w:type="spellStart"/>
            <w:r w:rsidRPr="009A50C3">
              <w:rPr>
                <w:sz w:val="20"/>
                <w:szCs w:val="20"/>
              </w:rPr>
              <w:t>Выкатной</w:t>
            </w:r>
            <w:proofErr w:type="spellEnd"/>
            <w:r w:rsidRPr="009A50C3">
              <w:rPr>
                <w:sz w:val="20"/>
                <w:szCs w:val="20"/>
              </w:rPr>
              <w:t xml:space="preserve">, </w:t>
            </w:r>
            <w:proofErr w:type="spellStart"/>
            <w:r w:rsidRPr="009A50C3">
              <w:rPr>
                <w:sz w:val="20"/>
                <w:szCs w:val="20"/>
              </w:rPr>
              <w:t>Красноленинский</w:t>
            </w:r>
            <w:proofErr w:type="spellEnd"/>
            <w:r w:rsidRPr="009A50C3">
              <w:rPr>
                <w:sz w:val="20"/>
                <w:szCs w:val="20"/>
              </w:rPr>
              <w:t xml:space="preserve">, </w:t>
            </w:r>
            <w:proofErr w:type="spellStart"/>
            <w:r w:rsidRPr="009A50C3">
              <w:rPr>
                <w:sz w:val="20"/>
                <w:szCs w:val="20"/>
              </w:rPr>
              <w:t>Цингалы</w:t>
            </w:r>
            <w:proofErr w:type="spellEnd"/>
            <w:r w:rsidRPr="009A50C3">
              <w:rPr>
                <w:sz w:val="20"/>
                <w:szCs w:val="20"/>
              </w:rPr>
              <w:t xml:space="preserve">, </w:t>
            </w:r>
            <w:proofErr w:type="spellStart"/>
            <w:r w:rsidRPr="009A50C3">
              <w:rPr>
                <w:sz w:val="20"/>
                <w:szCs w:val="20"/>
              </w:rPr>
              <w:t>Селиярово</w:t>
            </w:r>
            <w:proofErr w:type="spellEnd"/>
            <w:r w:rsidRPr="009A50C3">
              <w:rPr>
                <w:sz w:val="20"/>
                <w:szCs w:val="20"/>
              </w:rPr>
              <w:t xml:space="preserve">, Сибирский, </w:t>
            </w:r>
            <w:proofErr w:type="spellStart"/>
            <w:r w:rsidRPr="009A50C3">
              <w:rPr>
                <w:sz w:val="20"/>
                <w:szCs w:val="20"/>
              </w:rPr>
              <w:t>Согом</w:t>
            </w:r>
            <w:proofErr w:type="spellEnd"/>
            <w:r w:rsidRPr="009A50C3">
              <w:rPr>
                <w:sz w:val="20"/>
                <w:szCs w:val="20"/>
              </w:rPr>
              <w:t>;</w:t>
            </w:r>
          </w:p>
          <w:p w:rsidR="009A50C3" w:rsidRPr="009A50C3" w:rsidRDefault="009A50C3" w:rsidP="009A50C3">
            <w:pPr>
              <w:pStyle w:val="a3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одготовке</w:t>
            </w:r>
            <w:r w:rsidRPr="009A50C3">
              <w:rPr>
                <w:sz w:val="20"/>
                <w:szCs w:val="20"/>
              </w:rPr>
              <w:t xml:space="preserve"> проекта пла</w:t>
            </w:r>
            <w:r>
              <w:rPr>
                <w:sz w:val="20"/>
                <w:szCs w:val="20"/>
              </w:rPr>
              <w:t xml:space="preserve">нировки и межевания д. </w:t>
            </w:r>
            <w:proofErr w:type="spellStart"/>
            <w:r>
              <w:rPr>
                <w:sz w:val="20"/>
                <w:szCs w:val="20"/>
              </w:rPr>
              <w:t>Ягурьях</w:t>
            </w:r>
            <w:proofErr w:type="spellEnd"/>
            <w:r w:rsidRPr="009A50C3">
              <w:rPr>
                <w:sz w:val="20"/>
                <w:szCs w:val="20"/>
              </w:rPr>
              <w:t xml:space="preserve">; </w:t>
            </w:r>
          </w:p>
          <w:p w:rsidR="009A50C3" w:rsidRPr="009A50C3" w:rsidRDefault="009A50C3" w:rsidP="009A50C3">
            <w:pPr>
              <w:pStyle w:val="a3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несению</w:t>
            </w:r>
            <w:r w:rsidRPr="009A50C3">
              <w:rPr>
                <w:sz w:val="20"/>
                <w:szCs w:val="20"/>
              </w:rPr>
              <w:t xml:space="preserve"> изменений в генеральный план правила землепользования и застройки территории сельского п</w:t>
            </w:r>
            <w:r>
              <w:rPr>
                <w:sz w:val="20"/>
                <w:szCs w:val="20"/>
              </w:rPr>
              <w:t xml:space="preserve">оселения </w:t>
            </w:r>
            <w:proofErr w:type="spellStart"/>
            <w:r>
              <w:rPr>
                <w:sz w:val="20"/>
                <w:szCs w:val="20"/>
              </w:rPr>
              <w:t>Нялинское</w:t>
            </w:r>
            <w:proofErr w:type="spell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Пырьях</w:t>
            </w:r>
            <w:proofErr w:type="spellEnd"/>
            <w:r w:rsidRPr="009A50C3">
              <w:rPr>
                <w:sz w:val="20"/>
                <w:szCs w:val="20"/>
              </w:rPr>
              <w:t>;</w:t>
            </w:r>
          </w:p>
          <w:p w:rsidR="009A50C3" w:rsidRPr="009A50C3" w:rsidRDefault="009A50C3" w:rsidP="009A50C3">
            <w:pPr>
              <w:pStyle w:val="a3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п</w:t>
            </w:r>
            <w:r w:rsidR="00A65778">
              <w:rPr>
                <w:sz w:val="20"/>
                <w:szCs w:val="20"/>
              </w:rPr>
              <w:t>одготовке</w:t>
            </w:r>
            <w:r w:rsidRPr="009A50C3">
              <w:rPr>
                <w:sz w:val="20"/>
                <w:szCs w:val="20"/>
              </w:rPr>
              <w:t xml:space="preserve"> земельных участков </w:t>
            </w:r>
            <w:r w:rsidR="00A65778">
              <w:rPr>
                <w:sz w:val="20"/>
                <w:szCs w:val="20"/>
              </w:rPr>
              <w:t>под строительство жилых домов</w:t>
            </w:r>
            <w:r w:rsidRPr="009A50C3">
              <w:rPr>
                <w:sz w:val="20"/>
                <w:szCs w:val="20"/>
              </w:rPr>
              <w:t>;</w:t>
            </w:r>
          </w:p>
          <w:p w:rsidR="009A50C3" w:rsidRPr="009A50C3" w:rsidRDefault="009A50C3" w:rsidP="009A50C3">
            <w:pPr>
              <w:pStyle w:val="a3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снос</w:t>
            </w:r>
            <w:r w:rsidR="00A65778">
              <w:rPr>
                <w:sz w:val="20"/>
                <w:szCs w:val="20"/>
              </w:rPr>
              <w:t>у</w:t>
            </w:r>
            <w:r w:rsidRPr="009A50C3">
              <w:rPr>
                <w:sz w:val="20"/>
                <w:szCs w:val="20"/>
              </w:rPr>
              <w:t xml:space="preserve"> ветхих строений для подготовки земельных участков под строительство жилых домов ул. Ленина, 75</w:t>
            </w:r>
            <w:r w:rsidR="00A65778">
              <w:rPr>
                <w:sz w:val="20"/>
                <w:szCs w:val="20"/>
              </w:rPr>
              <w:t xml:space="preserve">, </w:t>
            </w:r>
            <w:proofErr w:type="spellStart"/>
            <w:r w:rsidR="00A65778">
              <w:rPr>
                <w:sz w:val="20"/>
                <w:szCs w:val="20"/>
              </w:rPr>
              <w:t>п.Луговской</w:t>
            </w:r>
            <w:proofErr w:type="spellEnd"/>
            <w:r w:rsidRPr="009A50C3">
              <w:rPr>
                <w:sz w:val="20"/>
                <w:szCs w:val="20"/>
              </w:rPr>
              <w:t>;</w:t>
            </w:r>
          </w:p>
          <w:p w:rsidR="00741E18" w:rsidRPr="00A65778" w:rsidRDefault="009A50C3" w:rsidP="00A65778">
            <w:pPr>
              <w:pStyle w:val="a3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снос</w:t>
            </w:r>
            <w:r w:rsidR="00A65778">
              <w:rPr>
                <w:sz w:val="20"/>
                <w:szCs w:val="20"/>
              </w:rPr>
              <w:t>у</w:t>
            </w:r>
            <w:r w:rsidRPr="009A50C3">
              <w:rPr>
                <w:sz w:val="20"/>
                <w:szCs w:val="20"/>
              </w:rPr>
              <w:t xml:space="preserve"> ветхих строений для подготовки земельных участков</w:t>
            </w:r>
            <w:r w:rsidR="00A65778">
              <w:rPr>
                <w:sz w:val="20"/>
                <w:szCs w:val="20"/>
              </w:rPr>
              <w:t xml:space="preserve"> под строительство жилых домов.</w:t>
            </w:r>
          </w:p>
        </w:tc>
        <w:tc>
          <w:tcPr>
            <w:tcW w:w="1417" w:type="dxa"/>
            <w:shd w:val="clear" w:color="auto" w:fill="auto"/>
          </w:tcPr>
          <w:p w:rsidR="00741E18" w:rsidRPr="00660162" w:rsidRDefault="00660162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6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741E18" w:rsidRPr="00660162" w:rsidRDefault="00BB325A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41E18" w:rsidRPr="00660162" w:rsidRDefault="00660162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62">
              <w:rPr>
                <w:rFonts w:ascii="Times New Roman" w:hAnsi="Times New Roman"/>
                <w:sz w:val="20"/>
                <w:szCs w:val="20"/>
              </w:rPr>
              <w:t>100</w:t>
            </w:r>
            <w:r w:rsidR="002A25A1" w:rsidRPr="0066016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741E18" w:rsidRPr="00C77BF1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</w:p>
          <w:p w:rsidR="00741E18" w:rsidRPr="00C77BF1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и ЖКХ;</w:t>
            </w:r>
          </w:p>
          <w:p w:rsidR="00741E18" w:rsidRPr="00DA6EAD" w:rsidRDefault="00741E18" w:rsidP="00741E1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574" w:type="dxa"/>
            <w:shd w:val="clear" w:color="auto" w:fill="auto"/>
          </w:tcPr>
          <w:p w:rsid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пунктов утилизации ТБО, ед.</w:t>
            </w:r>
          </w:p>
          <w:p w:rsidR="00B96E6B" w:rsidRPr="00B96E6B" w:rsidRDefault="00B96E6B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rFonts w:eastAsia="Calibri"/>
                <w:sz w:val="20"/>
                <w:szCs w:val="20"/>
                <w:lang w:eastAsia="en-US"/>
              </w:rPr>
              <w:t xml:space="preserve">реализация муниципальной программы </w:t>
            </w:r>
            <w:r w:rsidRPr="00741E18">
              <w:rPr>
                <w:sz w:val="20"/>
                <w:szCs w:val="20"/>
              </w:rPr>
              <w:t xml:space="preserve">«Обеспечение экологической безопасности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Ханты-Мансийского района </w:t>
            </w:r>
          </w:p>
          <w:p w:rsidR="00741E18" w:rsidRPr="00741E18" w:rsidRDefault="001C7742" w:rsidP="006542D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2014 – 2019</w:t>
            </w:r>
            <w:r w:rsidR="00741E18" w:rsidRPr="00741E18">
              <w:rPr>
                <w:sz w:val="20"/>
                <w:szCs w:val="20"/>
              </w:rPr>
              <w:t xml:space="preserve"> годы» в целях </w:t>
            </w:r>
            <w:r w:rsidR="00741E18" w:rsidRPr="00741E18">
              <w:rPr>
                <w:color w:val="000000"/>
                <w:sz w:val="20"/>
                <w:szCs w:val="20"/>
              </w:rPr>
              <w:t xml:space="preserve">решения задач по охране земельных ресурсов в области обращения с отходами, увеличения доли обеспеченности населенных пунктов района полигонами </w:t>
            </w:r>
            <w:r w:rsidR="00741E18" w:rsidRPr="00741E18">
              <w:rPr>
                <w:color w:val="000000"/>
                <w:sz w:val="20"/>
                <w:szCs w:val="20"/>
              </w:rPr>
              <w:lastRenderedPageBreak/>
              <w:t xml:space="preserve">твердых бытовых </w:t>
            </w:r>
          </w:p>
          <w:p w:rsidR="00741E18" w:rsidRPr="00741E18" w:rsidRDefault="00741E18" w:rsidP="006542DE">
            <w:pPr>
              <w:pStyle w:val="a3"/>
              <w:rPr>
                <w:color w:val="000000"/>
                <w:sz w:val="20"/>
                <w:szCs w:val="20"/>
              </w:rPr>
            </w:pPr>
            <w:r w:rsidRPr="00741E18">
              <w:rPr>
                <w:color w:val="000000"/>
                <w:sz w:val="20"/>
                <w:szCs w:val="20"/>
              </w:rPr>
              <w:t>и промышленных отходов, установками по утилизации биологических и твердых бытовых отходов</w:t>
            </w:r>
          </w:p>
        </w:tc>
        <w:tc>
          <w:tcPr>
            <w:tcW w:w="3402" w:type="dxa"/>
          </w:tcPr>
          <w:p w:rsidR="005942AF" w:rsidRPr="005942AF" w:rsidRDefault="00741E18" w:rsidP="005942AF">
            <w:pPr>
              <w:pStyle w:val="a3"/>
              <w:rPr>
                <w:sz w:val="20"/>
                <w:szCs w:val="20"/>
              </w:rPr>
            </w:pPr>
            <w:r w:rsidRPr="005942AF">
              <w:rPr>
                <w:sz w:val="20"/>
                <w:szCs w:val="20"/>
              </w:rPr>
              <w:lastRenderedPageBreak/>
              <w:t>В отчетном периоде в рамках программы</w:t>
            </w:r>
            <w:r w:rsidR="005942AF" w:rsidRPr="005942AF">
              <w:rPr>
                <w:sz w:val="20"/>
                <w:szCs w:val="20"/>
              </w:rPr>
              <w:t>:</w:t>
            </w:r>
          </w:p>
          <w:p w:rsidR="005942AF" w:rsidRPr="005942AF" w:rsidRDefault="005942AF" w:rsidP="005942AF">
            <w:pPr>
              <w:pStyle w:val="a3"/>
              <w:rPr>
                <w:sz w:val="20"/>
                <w:szCs w:val="20"/>
              </w:rPr>
            </w:pPr>
            <w:r w:rsidRPr="005942AF">
              <w:rPr>
                <w:sz w:val="20"/>
                <w:szCs w:val="20"/>
              </w:rPr>
              <w:t>1.</w:t>
            </w:r>
            <w:r w:rsidR="00741E18" w:rsidRPr="005942AF">
              <w:rPr>
                <w:sz w:val="20"/>
                <w:szCs w:val="20"/>
              </w:rPr>
              <w:t xml:space="preserve"> </w:t>
            </w:r>
            <w:r w:rsidRPr="005942AF">
              <w:rPr>
                <w:sz w:val="20"/>
                <w:szCs w:val="20"/>
              </w:rPr>
              <w:t xml:space="preserve">Проведены проектно-изыскательские работ по строительству полигона ТБО в п. </w:t>
            </w:r>
            <w:proofErr w:type="spellStart"/>
            <w:r w:rsidRPr="005942AF">
              <w:rPr>
                <w:sz w:val="20"/>
                <w:szCs w:val="20"/>
              </w:rPr>
              <w:t>Красноленинский</w:t>
            </w:r>
            <w:proofErr w:type="spellEnd"/>
            <w:r w:rsidRPr="005942AF">
              <w:rPr>
                <w:sz w:val="20"/>
                <w:szCs w:val="20"/>
              </w:rPr>
              <w:t xml:space="preserve"> (работ выполнены в полном объеме, получено положительное заключение экологической экспертизы);</w:t>
            </w:r>
          </w:p>
          <w:p w:rsidR="005942AF" w:rsidRPr="005942AF" w:rsidRDefault="005942AF" w:rsidP="005942A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Организована утилизация и переработка</w:t>
            </w:r>
            <w:r w:rsidRPr="005942AF">
              <w:rPr>
                <w:sz w:val="20"/>
                <w:szCs w:val="20"/>
              </w:rPr>
              <w:t xml:space="preserve"> бытовых и </w:t>
            </w:r>
            <w:r w:rsidRPr="005942AF">
              <w:rPr>
                <w:sz w:val="20"/>
                <w:szCs w:val="20"/>
              </w:rPr>
              <w:lastRenderedPageBreak/>
              <w:t xml:space="preserve">промышленных отходов в сельском поселении </w:t>
            </w:r>
            <w:proofErr w:type="spellStart"/>
            <w:r w:rsidRPr="005942AF">
              <w:rPr>
                <w:sz w:val="20"/>
                <w:szCs w:val="20"/>
              </w:rPr>
              <w:t>Согом</w:t>
            </w:r>
            <w:proofErr w:type="spellEnd"/>
            <w:r w:rsidRPr="005942AF">
              <w:rPr>
                <w:sz w:val="20"/>
                <w:szCs w:val="20"/>
              </w:rPr>
              <w:t>;</w:t>
            </w:r>
          </w:p>
          <w:p w:rsidR="005942AF" w:rsidRPr="005942AF" w:rsidRDefault="005942AF" w:rsidP="005942AF">
            <w:pPr>
              <w:pStyle w:val="a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 Приобретена установка</w:t>
            </w:r>
            <w:r w:rsidRPr="005942AF">
              <w:rPr>
                <w:rFonts w:eastAsia="Calibri"/>
                <w:sz w:val="20"/>
                <w:szCs w:val="20"/>
              </w:rPr>
              <w:t xml:space="preserve"> по утилизации твердых коммунальных отходов в с. </w:t>
            </w:r>
            <w:proofErr w:type="spellStart"/>
            <w:r w:rsidRPr="005942AF">
              <w:rPr>
                <w:rFonts w:eastAsia="Calibri"/>
                <w:sz w:val="20"/>
                <w:szCs w:val="20"/>
              </w:rPr>
              <w:t>Селиярово</w:t>
            </w:r>
            <w:proofErr w:type="spellEnd"/>
            <w:r w:rsidRPr="005942AF">
              <w:rPr>
                <w:rFonts w:eastAsia="Calibri"/>
                <w:sz w:val="20"/>
                <w:szCs w:val="20"/>
              </w:rPr>
              <w:t>;</w:t>
            </w:r>
          </w:p>
          <w:p w:rsidR="005942AF" w:rsidRPr="005942AF" w:rsidRDefault="005942AF" w:rsidP="005942AF">
            <w:pPr>
              <w:pStyle w:val="a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 Обустроена площадка</w:t>
            </w:r>
            <w:r w:rsidRPr="005942AF">
              <w:rPr>
                <w:rFonts w:eastAsia="Calibri"/>
                <w:sz w:val="20"/>
                <w:szCs w:val="20"/>
              </w:rPr>
              <w:t xml:space="preserve"> временного хранения и сортировки твердых коммунальных отходов в с. </w:t>
            </w:r>
            <w:proofErr w:type="spellStart"/>
            <w:r w:rsidRPr="005942AF">
              <w:rPr>
                <w:rFonts w:eastAsia="Calibri"/>
                <w:sz w:val="20"/>
                <w:szCs w:val="20"/>
              </w:rPr>
              <w:t>Селиярово</w:t>
            </w:r>
            <w:proofErr w:type="spellEnd"/>
            <w:r w:rsidRPr="005942AF">
              <w:rPr>
                <w:rFonts w:eastAsia="Calibri"/>
                <w:sz w:val="20"/>
                <w:szCs w:val="20"/>
              </w:rPr>
              <w:t>;</w:t>
            </w:r>
          </w:p>
          <w:p w:rsidR="00741E18" w:rsidRPr="005942AF" w:rsidRDefault="005942AF" w:rsidP="005942AF">
            <w:pPr>
              <w:pStyle w:val="a3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5. Проведены работы по очистке</w:t>
            </w:r>
            <w:r w:rsidRPr="005942AF">
              <w:rPr>
                <w:rFonts w:eastAsia="Calibri"/>
                <w:sz w:val="20"/>
                <w:szCs w:val="20"/>
              </w:rPr>
              <w:t xml:space="preserve"> водных объектов и переменно затопляемой береговой полосы от промышленных отходов на реке </w:t>
            </w:r>
            <w:proofErr w:type="spellStart"/>
            <w:r w:rsidRPr="005942AF">
              <w:rPr>
                <w:rFonts w:eastAsia="Calibri"/>
                <w:sz w:val="20"/>
                <w:szCs w:val="20"/>
              </w:rPr>
              <w:t>Конда</w:t>
            </w:r>
            <w:proofErr w:type="spellEnd"/>
            <w:r w:rsidRPr="005942AF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41E18" w:rsidRPr="00A76004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004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shd w:val="clear" w:color="auto" w:fill="auto"/>
          </w:tcPr>
          <w:p w:rsidR="00741E18" w:rsidRPr="00A76004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00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41E18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004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A76004" w:rsidRDefault="002A25A1" w:rsidP="00DF0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1E18" w:rsidRPr="00C77BF1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строительства, архитектуры </w:t>
            </w:r>
          </w:p>
          <w:p w:rsidR="00741E18" w:rsidRPr="00C77BF1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и ЖКХ</w:t>
            </w:r>
          </w:p>
          <w:p w:rsidR="00741E18" w:rsidRPr="00DA6EAD" w:rsidRDefault="00741E18" w:rsidP="0065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ind w:right="287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Протяженность сети автомобильных дорог общего пользования, приходящихся </w:t>
            </w:r>
          </w:p>
          <w:p w:rsidR="00741E18" w:rsidRPr="00741E18" w:rsidRDefault="00741E18" w:rsidP="006542DE">
            <w:pPr>
              <w:spacing w:after="0" w:line="240" w:lineRule="auto"/>
              <w:ind w:right="287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на 1000 человек, км, </w:t>
            </w:r>
          </w:p>
          <w:p w:rsidR="00741E18" w:rsidRPr="00741E18" w:rsidRDefault="00741E18" w:rsidP="006542DE">
            <w:pPr>
              <w:spacing w:after="0" w:line="240" w:lineRule="auto"/>
              <w:ind w:right="287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в том числе протяженность сети дорог с твердым покрытием, приходящихся </w:t>
            </w:r>
          </w:p>
          <w:p w:rsidR="00741E18" w:rsidRDefault="00741E18" w:rsidP="006542DE">
            <w:pPr>
              <w:spacing w:after="0" w:line="240" w:lineRule="auto"/>
              <w:ind w:right="287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на 1000 человек, км</w:t>
            </w:r>
          </w:p>
          <w:p w:rsidR="00B96E6B" w:rsidRDefault="00B96E6B" w:rsidP="006542DE">
            <w:pPr>
              <w:spacing w:after="0" w:line="240" w:lineRule="auto"/>
              <w:ind w:right="287"/>
              <w:rPr>
                <w:rFonts w:ascii="Times New Roman" w:hAnsi="Times New Roman"/>
                <w:sz w:val="20"/>
                <w:szCs w:val="20"/>
              </w:rPr>
            </w:pPr>
          </w:p>
          <w:p w:rsidR="00B96E6B" w:rsidRPr="00B96E6B" w:rsidRDefault="00B96E6B" w:rsidP="006542DE">
            <w:pPr>
              <w:spacing w:after="0" w:line="240" w:lineRule="auto"/>
              <w:ind w:right="287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реализация</w:t>
            </w:r>
            <w:r w:rsidRPr="00741E18">
              <w:rPr>
                <w:color w:val="000000"/>
                <w:sz w:val="20"/>
                <w:szCs w:val="20"/>
              </w:rPr>
              <w:t xml:space="preserve"> муниципальной программы </w:t>
            </w:r>
            <w:r w:rsidRPr="00741E18">
              <w:rPr>
                <w:bCs/>
                <w:sz w:val="20"/>
                <w:szCs w:val="20"/>
              </w:rPr>
              <w:t>«Развитие транспортной системы на территории Ханты-М</w:t>
            </w:r>
            <w:r w:rsidR="00DF0655">
              <w:rPr>
                <w:bCs/>
                <w:sz w:val="20"/>
                <w:szCs w:val="20"/>
              </w:rPr>
              <w:t>ансийского района на 2014 – 2019</w:t>
            </w:r>
            <w:r w:rsidRPr="00741E18">
              <w:rPr>
                <w:bCs/>
                <w:sz w:val="20"/>
                <w:szCs w:val="20"/>
              </w:rPr>
              <w:t xml:space="preserve"> годы» путем </w:t>
            </w:r>
            <w:r w:rsidRPr="00741E18">
              <w:rPr>
                <w:color w:val="000000"/>
                <w:sz w:val="20"/>
                <w:szCs w:val="20"/>
              </w:rPr>
              <w:t>строительства, реконструкции, капитального (текущего) ремонта автомобильных дорог общего пользования районного значения</w:t>
            </w:r>
          </w:p>
        </w:tc>
        <w:tc>
          <w:tcPr>
            <w:tcW w:w="3402" w:type="dxa"/>
          </w:tcPr>
          <w:p w:rsidR="00741E18" w:rsidRPr="00446D59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</w:t>
            </w:r>
            <w:r w:rsidR="00446D59" w:rsidRPr="0044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мках реализации программы в 2016</w:t>
            </w:r>
            <w:r w:rsidRPr="0044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 выполнены: </w:t>
            </w:r>
          </w:p>
          <w:p w:rsidR="00DF0655" w:rsidRPr="00DF0655" w:rsidRDefault="00DF0655" w:rsidP="00DF0655">
            <w:pPr>
              <w:pStyle w:val="a3"/>
              <w:rPr>
                <w:sz w:val="20"/>
                <w:szCs w:val="20"/>
              </w:rPr>
            </w:pPr>
            <w:r w:rsidRPr="00DF0655">
              <w:rPr>
                <w:sz w:val="20"/>
                <w:szCs w:val="20"/>
              </w:rPr>
              <w:t xml:space="preserve">ремонт </w:t>
            </w:r>
            <w:proofErr w:type="spellStart"/>
            <w:r w:rsidRPr="00DF0655">
              <w:rPr>
                <w:sz w:val="20"/>
                <w:szCs w:val="20"/>
              </w:rPr>
              <w:t>внутрипоселковых</w:t>
            </w:r>
            <w:proofErr w:type="spellEnd"/>
            <w:r w:rsidRPr="00DF0655">
              <w:rPr>
                <w:sz w:val="20"/>
                <w:szCs w:val="20"/>
              </w:rPr>
              <w:t xml:space="preserve"> дорог в сельских поселениях </w:t>
            </w:r>
            <w:proofErr w:type="spellStart"/>
            <w:r w:rsidRPr="00DF0655">
              <w:rPr>
                <w:sz w:val="20"/>
                <w:szCs w:val="20"/>
              </w:rPr>
              <w:t>Горноправдинск</w:t>
            </w:r>
            <w:proofErr w:type="spellEnd"/>
            <w:r w:rsidRPr="00DF0655">
              <w:rPr>
                <w:sz w:val="20"/>
                <w:szCs w:val="20"/>
              </w:rPr>
              <w:t xml:space="preserve">, </w:t>
            </w:r>
            <w:proofErr w:type="spellStart"/>
            <w:r w:rsidRPr="00DF0655">
              <w:rPr>
                <w:sz w:val="20"/>
                <w:szCs w:val="20"/>
              </w:rPr>
              <w:t>Кышик</w:t>
            </w:r>
            <w:proofErr w:type="spellEnd"/>
            <w:r w:rsidRPr="00DF0655">
              <w:rPr>
                <w:sz w:val="20"/>
                <w:szCs w:val="20"/>
              </w:rPr>
              <w:t xml:space="preserve">, </w:t>
            </w:r>
            <w:proofErr w:type="spellStart"/>
            <w:r w:rsidRPr="00DF0655">
              <w:rPr>
                <w:sz w:val="20"/>
                <w:szCs w:val="20"/>
              </w:rPr>
              <w:t>Шапша</w:t>
            </w:r>
            <w:proofErr w:type="spellEnd"/>
            <w:r w:rsidRPr="00DF0655">
              <w:rPr>
                <w:sz w:val="20"/>
                <w:szCs w:val="20"/>
              </w:rPr>
              <w:t xml:space="preserve">, Кедровый, </w:t>
            </w:r>
            <w:proofErr w:type="spellStart"/>
            <w:r w:rsidRPr="00DF0655">
              <w:rPr>
                <w:sz w:val="20"/>
                <w:szCs w:val="20"/>
              </w:rPr>
              <w:t>Луговской</w:t>
            </w:r>
            <w:proofErr w:type="spellEnd"/>
            <w:r w:rsidRPr="00DF0655">
              <w:rPr>
                <w:sz w:val="20"/>
                <w:szCs w:val="20"/>
              </w:rPr>
              <w:t xml:space="preserve">, </w:t>
            </w:r>
            <w:proofErr w:type="spellStart"/>
            <w:r w:rsidRPr="00DF0655">
              <w:rPr>
                <w:sz w:val="20"/>
                <w:szCs w:val="20"/>
              </w:rPr>
              <w:t>Нялинское</w:t>
            </w:r>
            <w:proofErr w:type="spellEnd"/>
            <w:r w:rsidRPr="00DF0655">
              <w:rPr>
                <w:sz w:val="20"/>
                <w:szCs w:val="20"/>
              </w:rPr>
              <w:t>;</w:t>
            </w:r>
          </w:p>
          <w:p w:rsidR="00DF0655" w:rsidRPr="00DF0655" w:rsidRDefault="00DF0655" w:rsidP="00DF0655">
            <w:pPr>
              <w:pStyle w:val="a3"/>
              <w:rPr>
                <w:sz w:val="20"/>
                <w:szCs w:val="20"/>
              </w:rPr>
            </w:pPr>
            <w:r w:rsidRPr="00DF0655">
              <w:rPr>
                <w:sz w:val="20"/>
                <w:szCs w:val="20"/>
              </w:rPr>
              <w:t xml:space="preserve">ремонт автомобильных дорог в сельском поселении </w:t>
            </w:r>
            <w:proofErr w:type="spellStart"/>
            <w:r w:rsidRPr="00DF0655">
              <w:rPr>
                <w:sz w:val="20"/>
                <w:szCs w:val="20"/>
              </w:rPr>
              <w:t>Шапша</w:t>
            </w:r>
            <w:proofErr w:type="spellEnd"/>
            <w:r w:rsidRPr="00DF0655">
              <w:rPr>
                <w:sz w:val="20"/>
                <w:szCs w:val="20"/>
              </w:rPr>
              <w:t>;</w:t>
            </w:r>
          </w:p>
          <w:p w:rsidR="00DF0655" w:rsidRPr="00DF0655" w:rsidRDefault="00DF0655" w:rsidP="00DF0655">
            <w:pPr>
              <w:pStyle w:val="a3"/>
              <w:rPr>
                <w:sz w:val="20"/>
                <w:szCs w:val="20"/>
              </w:rPr>
            </w:pPr>
            <w:r w:rsidRPr="00DF0655">
              <w:rPr>
                <w:sz w:val="20"/>
                <w:szCs w:val="20"/>
              </w:rPr>
              <w:t xml:space="preserve">содержание автомобильной дороги «Подъезд к д. Ярки» и «Подъезд к п. </w:t>
            </w:r>
            <w:proofErr w:type="spellStart"/>
            <w:r w:rsidRPr="00DF0655">
              <w:rPr>
                <w:sz w:val="20"/>
                <w:szCs w:val="20"/>
              </w:rPr>
              <w:t>Выкатной</w:t>
            </w:r>
            <w:proofErr w:type="spellEnd"/>
            <w:r w:rsidRPr="00DF0655">
              <w:rPr>
                <w:sz w:val="20"/>
                <w:szCs w:val="20"/>
              </w:rPr>
              <w:t>»;</w:t>
            </w:r>
          </w:p>
          <w:p w:rsidR="00741E18" w:rsidRPr="00DF0655" w:rsidRDefault="00DF0655" w:rsidP="00DF0655">
            <w:pPr>
              <w:pStyle w:val="a3"/>
              <w:rPr>
                <w:sz w:val="20"/>
                <w:szCs w:val="20"/>
              </w:rPr>
            </w:pPr>
            <w:r w:rsidRPr="00DF0655">
              <w:rPr>
                <w:sz w:val="20"/>
                <w:szCs w:val="20"/>
              </w:rPr>
              <w:t>строительство и содержание зимних автомобильных дорог и ледовых переправ внутрирайонного значени</w:t>
            </w:r>
            <w:r>
              <w:rPr>
                <w:sz w:val="20"/>
                <w:szCs w:val="20"/>
              </w:rPr>
              <w:t xml:space="preserve">я в сельском поселении </w:t>
            </w:r>
            <w:proofErr w:type="spellStart"/>
            <w:r>
              <w:rPr>
                <w:sz w:val="20"/>
                <w:szCs w:val="20"/>
              </w:rPr>
              <w:t>Цингалы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41E18" w:rsidRPr="00E9131B" w:rsidRDefault="00E9131B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1B">
              <w:rPr>
                <w:rFonts w:ascii="Times New Roman" w:hAnsi="Times New Roman"/>
                <w:sz w:val="20"/>
                <w:szCs w:val="20"/>
              </w:rPr>
              <w:t>10,4</w:t>
            </w:r>
          </w:p>
          <w:p w:rsidR="00741E18" w:rsidRPr="00E9131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E9131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E9131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E9131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E9131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E9131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1B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shd w:val="clear" w:color="auto" w:fill="auto"/>
          </w:tcPr>
          <w:p w:rsidR="00741E18" w:rsidRPr="00E9131B" w:rsidRDefault="00E9131B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1B">
              <w:rPr>
                <w:rFonts w:ascii="Times New Roman" w:hAnsi="Times New Roman"/>
                <w:sz w:val="20"/>
                <w:szCs w:val="20"/>
              </w:rPr>
              <w:t>10,4</w:t>
            </w:r>
          </w:p>
          <w:p w:rsidR="00741E18" w:rsidRPr="00E9131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E9131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E9131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E9131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E9131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E9131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1B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shd w:val="clear" w:color="auto" w:fill="auto"/>
          </w:tcPr>
          <w:p w:rsidR="00DF0655" w:rsidRPr="00E9131B" w:rsidRDefault="00DF0655" w:rsidP="00DF0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1B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DF0655" w:rsidRPr="00E9131B" w:rsidRDefault="00DF0655" w:rsidP="00DF0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655" w:rsidRPr="00E9131B" w:rsidRDefault="00DF0655" w:rsidP="00DF0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655" w:rsidRPr="00E9131B" w:rsidRDefault="00DF0655" w:rsidP="00DF0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655" w:rsidRPr="00E9131B" w:rsidRDefault="00DF0655" w:rsidP="00DF0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655" w:rsidRPr="00E9131B" w:rsidRDefault="00DF0655" w:rsidP="00DF0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655" w:rsidRPr="00E9131B" w:rsidRDefault="00DF0655" w:rsidP="00DF0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1B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741E18" w:rsidRPr="00E9131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1E18" w:rsidRPr="00DA6EAD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13287" w:type="dxa"/>
            <w:gridSpan w:val="7"/>
          </w:tcPr>
          <w:p w:rsidR="00741E18" w:rsidRPr="006D294B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9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Повышение эффективности государственного управления и местного самоуправления</w:t>
            </w:r>
          </w:p>
        </w:tc>
        <w:tc>
          <w:tcPr>
            <w:tcW w:w="1984" w:type="dxa"/>
          </w:tcPr>
          <w:p w:rsidR="00741E18" w:rsidRPr="00DA6EAD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D94DA0" w:rsidRPr="00741E18" w:rsidTr="00741E18">
        <w:tc>
          <w:tcPr>
            <w:tcW w:w="648" w:type="dxa"/>
            <w:shd w:val="clear" w:color="auto" w:fill="auto"/>
          </w:tcPr>
          <w:p w:rsidR="00D94DA0" w:rsidRPr="00741E18" w:rsidRDefault="00D94DA0" w:rsidP="00D94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574" w:type="dxa"/>
            <w:shd w:val="clear" w:color="auto" w:fill="auto"/>
          </w:tcPr>
          <w:p w:rsidR="00D94DA0" w:rsidRPr="00741E18" w:rsidRDefault="00D94DA0" w:rsidP="00D94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Доля граждан,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использующих механизм </w:t>
            </w:r>
            <w:proofErr w:type="gramStart"/>
            <w:r w:rsidRPr="00741E18">
              <w:rPr>
                <w:rFonts w:ascii="Times New Roman" w:hAnsi="Times New Roman"/>
                <w:sz w:val="20"/>
                <w:szCs w:val="20"/>
              </w:rPr>
              <w:t>получения  муниципальных</w:t>
            </w:r>
            <w:proofErr w:type="gram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услуг в электронной форме, процент</w:t>
            </w:r>
          </w:p>
        </w:tc>
        <w:tc>
          <w:tcPr>
            <w:tcW w:w="2694" w:type="dxa"/>
            <w:shd w:val="clear" w:color="auto" w:fill="auto"/>
          </w:tcPr>
          <w:p w:rsidR="00D94DA0" w:rsidRPr="00741E18" w:rsidRDefault="00D94DA0" w:rsidP="00D94DA0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Информирование жителей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Ханты-Мансийского района </w:t>
            </w:r>
          </w:p>
          <w:p w:rsidR="00D94DA0" w:rsidRPr="00741E18" w:rsidRDefault="00D94DA0" w:rsidP="00D94DA0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о возможности получения государственных и муниципальных услуг с помощью Единого портала государственных </w:t>
            </w:r>
          </w:p>
          <w:p w:rsidR="00D94DA0" w:rsidRPr="00741E18" w:rsidRDefault="00D94DA0" w:rsidP="00D94DA0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и муниципальных услуг  </w:t>
            </w:r>
          </w:p>
          <w:p w:rsidR="00D94DA0" w:rsidRPr="00741E18" w:rsidRDefault="00D94DA0" w:rsidP="00D94DA0">
            <w:pPr>
              <w:tabs>
                <w:tab w:val="left" w:pos="600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2. Регистрация жителей Ханты-Мансийского района на Едином портале государственных </w:t>
            </w:r>
          </w:p>
          <w:p w:rsidR="00D94DA0" w:rsidRPr="00741E18" w:rsidRDefault="00D94DA0" w:rsidP="00D94DA0">
            <w:pPr>
              <w:tabs>
                <w:tab w:val="left" w:pos="600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и муниципальных услуг </w:t>
            </w:r>
          </w:p>
        </w:tc>
        <w:tc>
          <w:tcPr>
            <w:tcW w:w="3402" w:type="dxa"/>
          </w:tcPr>
          <w:p w:rsidR="00D94DA0" w:rsidRPr="0038688A" w:rsidRDefault="00D94DA0" w:rsidP="00D94DA0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8A">
              <w:rPr>
                <w:rFonts w:ascii="Times New Roman" w:hAnsi="Times New Roman"/>
                <w:sz w:val="20"/>
                <w:szCs w:val="20"/>
              </w:rPr>
              <w:lastRenderedPageBreak/>
              <w:t>В 2016 году жителям Ханты-</w:t>
            </w:r>
            <w:r w:rsidRPr="0038688A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обеспечен доступ к получению в электронном виде 35 услуг, оказываемых администрацией Ханты-Мансийского района (16 государственных услуг, 9 муниципальных услуг, 5 услуг муниципальных образовательных учреждений Ханты-Мансийского района).</w:t>
            </w:r>
          </w:p>
          <w:p w:rsidR="00D94DA0" w:rsidRPr="0038688A" w:rsidRDefault="00D94DA0" w:rsidP="00D94DA0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8A">
              <w:rPr>
                <w:rFonts w:ascii="Times New Roman" w:hAnsi="Times New Roman"/>
                <w:sz w:val="20"/>
                <w:szCs w:val="20"/>
              </w:rPr>
              <w:t xml:space="preserve">В целях популяризации предоставления государственных и муниципальных услуг в электронной форме в 2016 году был утвержден соответствующий план мероприятий, в соответствии с которым: </w:t>
            </w:r>
          </w:p>
          <w:p w:rsidR="00D94DA0" w:rsidRPr="0038688A" w:rsidRDefault="00D94DA0" w:rsidP="00D94DA0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8688A">
              <w:rPr>
                <w:rFonts w:ascii="Times New Roman" w:hAnsi="Times New Roman"/>
                <w:sz w:val="20"/>
                <w:szCs w:val="20"/>
              </w:rPr>
              <w:t xml:space="preserve">произведена регистрация и активация личного кабинета на Едином портале государственных и муниципальных услуг (ЕПГУ): зарегистрировано 878 жителей Ханты-Мансийского района, из них в центрах общественного доступа населенных пунктов Ханты-Мансийского района – 376 человек, органами администрации Ханты-Мансийского района – 502 человек. По сравнению с прошлым годом в 2016 году количество зарегистрированных граждан на ЕПГУ увеличилось в 6 раз (в </w:t>
            </w:r>
            <w:r w:rsidRPr="0038688A">
              <w:rPr>
                <w:rFonts w:ascii="Times New Roman" w:hAnsi="Times New Roman"/>
                <w:sz w:val="20"/>
                <w:szCs w:val="20"/>
              </w:rPr>
              <w:lastRenderedPageBreak/>
              <w:t>основном за счет проведения выездных мероприятий по регистрации граждан);</w:t>
            </w:r>
          </w:p>
          <w:p w:rsidR="00D94DA0" w:rsidRPr="0038688A" w:rsidRDefault="00D94DA0" w:rsidP="00D94DA0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8688A">
              <w:rPr>
                <w:rFonts w:ascii="Times New Roman" w:hAnsi="Times New Roman"/>
                <w:sz w:val="20"/>
                <w:szCs w:val="20"/>
              </w:rPr>
              <w:t>гражданам выдано 2500 счетов на оплату коммунальных услуг, на обратной стороне которых представлена информация о ЕПГУ и его возможностях;</w:t>
            </w:r>
          </w:p>
          <w:p w:rsidR="00D94DA0" w:rsidRPr="0038688A" w:rsidRDefault="00D94DA0" w:rsidP="00D94DA0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8688A">
              <w:rPr>
                <w:rFonts w:ascii="Times New Roman" w:hAnsi="Times New Roman"/>
                <w:sz w:val="20"/>
                <w:szCs w:val="20"/>
              </w:rPr>
              <w:t>организована тематическая страница в популярной социальной сети «</w:t>
            </w:r>
            <w:proofErr w:type="spellStart"/>
            <w:r w:rsidRPr="0038688A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38688A">
              <w:rPr>
                <w:rFonts w:ascii="Times New Roman" w:hAnsi="Times New Roman"/>
                <w:sz w:val="20"/>
                <w:szCs w:val="20"/>
              </w:rPr>
              <w:t>», на которой размещены материалы, посвященные предоставлению услуг посредством ЕПГУ;</w:t>
            </w:r>
          </w:p>
          <w:p w:rsidR="00D94DA0" w:rsidRPr="0038688A" w:rsidRDefault="00D94DA0" w:rsidP="00D94DA0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8688A">
              <w:rPr>
                <w:rFonts w:ascii="Times New Roman" w:hAnsi="Times New Roman"/>
                <w:sz w:val="20"/>
                <w:szCs w:val="20"/>
              </w:rPr>
              <w:t>в местах с «большой проходимостью» (в здании администрации Ханты-Мансийского района, в местах оказания государственных и муниципальных услуг, в муниципальных учреждениях и муниципальных предприятиях Ханты-Мансийского района, сельских поселениях Ханты-Мансийского района) размещено 69 рекламных постера и распространено 410 брошюр рекламного характера с информацией о ЕПГУ и его преимуществах;</w:t>
            </w:r>
          </w:p>
          <w:p w:rsidR="00D94DA0" w:rsidRPr="0038688A" w:rsidRDefault="00D94DA0" w:rsidP="00D94DA0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8688A">
              <w:rPr>
                <w:rFonts w:ascii="Times New Roman" w:hAnsi="Times New Roman"/>
                <w:sz w:val="20"/>
                <w:szCs w:val="20"/>
              </w:rPr>
              <w:t xml:space="preserve">информация о ЕПГУ и его возможностях размещена в сети «Интернет» на официальном сайте </w:t>
            </w:r>
            <w:r w:rsidRPr="0038688A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Ханты-Мансийского района (перечень услуг, оказываемых в электронной форме, схема и видеоролик по регистрации и подтверждению личности при регистрации на ЕПГУ, и др.);</w:t>
            </w:r>
          </w:p>
          <w:p w:rsidR="00D94DA0" w:rsidRPr="0038688A" w:rsidRDefault="00D94DA0" w:rsidP="00D94DA0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8688A">
              <w:rPr>
                <w:rFonts w:ascii="Times New Roman" w:hAnsi="Times New Roman"/>
                <w:sz w:val="20"/>
                <w:szCs w:val="20"/>
              </w:rPr>
              <w:t>сведения о ЕПГУ еженедельно публиковались в газете «Наш район»;</w:t>
            </w:r>
          </w:p>
          <w:p w:rsidR="00D94DA0" w:rsidRPr="0038688A" w:rsidRDefault="00D94DA0" w:rsidP="00D94DA0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8688A">
              <w:rPr>
                <w:rFonts w:ascii="Times New Roman" w:hAnsi="Times New Roman"/>
                <w:sz w:val="20"/>
                <w:szCs w:val="20"/>
              </w:rPr>
              <w:t>организовано информирование граждан в здании администрации Ханты-Мансийского района посредством вещания видеоматериала, направленного на популяризацию предоставления государственных и муниципальных услуг в электронной форме;</w:t>
            </w:r>
          </w:p>
          <w:p w:rsidR="00D94DA0" w:rsidRPr="0038688A" w:rsidRDefault="00D94DA0" w:rsidP="00D94DA0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8688A">
              <w:rPr>
                <w:rFonts w:ascii="Times New Roman" w:hAnsi="Times New Roman"/>
                <w:sz w:val="20"/>
                <w:szCs w:val="20"/>
              </w:rPr>
              <w:t>осуществлен опрос граждан об удовлетворенности полученными государственными и муниципальными услугами непосредственно при оказании им государственных и муниципальных услуг (анкеты заполнили 97 человек), а также на официальном сайте администрации Ханты-Мансийского района (в опросе приняли участие 19 человек). Результаты опроса показали высокую информированность граждан о ЕПГУ и положительную оценку его использования;</w:t>
            </w:r>
          </w:p>
          <w:p w:rsidR="00D94DA0" w:rsidRPr="0038688A" w:rsidRDefault="00D94DA0" w:rsidP="00D94DA0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38688A">
              <w:rPr>
                <w:rFonts w:ascii="Times New Roman" w:hAnsi="Times New Roman"/>
                <w:sz w:val="20"/>
                <w:szCs w:val="20"/>
              </w:rPr>
              <w:t>на специализированном автомобиле, обеспечивающем работу Мобильного офиса МФЦ, размещена рекл</w:t>
            </w:r>
            <w:r>
              <w:rPr>
                <w:rFonts w:ascii="Times New Roman" w:hAnsi="Times New Roman"/>
                <w:sz w:val="20"/>
                <w:szCs w:val="20"/>
              </w:rPr>
              <w:t>ама о ЕПГУ;</w:t>
            </w:r>
          </w:p>
          <w:p w:rsidR="00D94DA0" w:rsidRPr="00DA6EAD" w:rsidRDefault="00D94DA0" w:rsidP="00D94D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8688A">
              <w:rPr>
                <w:rFonts w:ascii="Times New Roman" w:hAnsi="Times New Roman"/>
                <w:sz w:val="20"/>
                <w:szCs w:val="20"/>
              </w:rPr>
              <w:t>в школах Ханты-Мансийского района проведено 9 общешкольных родительских собраний с участием представителей комитета по образованию администрации Ханты-Мансийского района, на которых организованы разъяснительные семинары и осуществлена регистрация жителей Ха</w:t>
            </w:r>
            <w:r>
              <w:rPr>
                <w:rFonts w:ascii="Times New Roman" w:hAnsi="Times New Roman"/>
                <w:sz w:val="20"/>
                <w:szCs w:val="20"/>
              </w:rPr>
              <w:t>нты-Мансийского района на ЕПГУ.</w:t>
            </w:r>
          </w:p>
        </w:tc>
        <w:tc>
          <w:tcPr>
            <w:tcW w:w="1417" w:type="dxa"/>
            <w:shd w:val="clear" w:color="auto" w:fill="auto"/>
          </w:tcPr>
          <w:p w:rsidR="00D94DA0" w:rsidRPr="0038688A" w:rsidRDefault="00D94DA0" w:rsidP="00D94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276" w:type="dxa"/>
            <w:shd w:val="clear" w:color="auto" w:fill="auto"/>
          </w:tcPr>
          <w:p w:rsidR="00D94DA0" w:rsidRPr="0038688A" w:rsidRDefault="00D94DA0" w:rsidP="00D94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D94DA0" w:rsidRPr="0038688A" w:rsidRDefault="00D94DA0" w:rsidP="00D94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4DA0" w:rsidRPr="00D94DA0" w:rsidRDefault="00D94DA0" w:rsidP="00D94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DA0">
              <w:rPr>
                <w:rFonts w:ascii="Times New Roman" w:hAnsi="Times New Roman"/>
                <w:sz w:val="20"/>
                <w:szCs w:val="20"/>
              </w:rPr>
              <w:lastRenderedPageBreak/>
              <w:t>156,7%</w:t>
            </w:r>
          </w:p>
        </w:tc>
        <w:tc>
          <w:tcPr>
            <w:tcW w:w="1984" w:type="dxa"/>
          </w:tcPr>
          <w:p w:rsidR="00D94DA0" w:rsidRPr="00C77BF1" w:rsidRDefault="00D94DA0" w:rsidP="00D94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 xml:space="preserve">управление по </w:t>
            </w:r>
            <w:r w:rsidRPr="00C77BF1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информационным технологиям; органы администрации района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Доля граждан, имеющих доступ к получению государственных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и муниципальных услуг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по принципу «одного окна» по месту пребывания,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в том числе в многофункциональных центрах предоставления государственных услуг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и муниципальных услуг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обслуживание населения Ханты-Мансийского района с помощью мобильного офиса МФЦ и привлекаемых организаций для предоставления государственных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и муниципальных услуг</w:t>
            </w:r>
          </w:p>
        </w:tc>
        <w:tc>
          <w:tcPr>
            <w:tcW w:w="3402" w:type="dxa"/>
          </w:tcPr>
          <w:p w:rsidR="00D94DA0" w:rsidRPr="00EA551C" w:rsidRDefault="00D94DA0" w:rsidP="00D94D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Администрацией Ханты-Мансийского района совместно с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 (МФЦ) в соответствии с заключенным соглашением (договором) обеспечивается работа по предоставлению государственных и муниципальных услуг в населенных пунктах Ханты-Мансийского района.</w:t>
            </w:r>
          </w:p>
          <w:p w:rsidR="00D94DA0" w:rsidRPr="00EA551C" w:rsidRDefault="00D94DA0" w:rsidP="00D94D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Государственные и муниципальные услуги возможно получить в уполномоченном МФЦ в городе Ханты-Мансийске, в </w:t>
            </w:r>
            <w:r w:rsidRPr="00EA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территориально обособленных структурных подразделениях МФЦ, расположенных в п. </w:t>
            </w:r>
            <w:proofErr w:type="spellStart"/>
            <w:r w:rsidRPr="00EA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EA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EA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Кедровый, а также посредством мобильного офиса МФЦ, выезжающего в населенные пункты Ханты-Мансийского района.</w:t>
            </w:r>
          </w:p>
          <w:p w:rsidR="00D94DA0" w:rsidRDefault="00D94DA0" w:rsidP="00D94D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договорной основе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2016 году </w:t>
            </w:r>
            <w:r w:rsidRPr="00EA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осуществлялось предоставление</w:t>
            </w:r>
            <w:r w:rsidRPr="00EA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139 услуг, из них </w:t>
            </w:r>
            <w:r w:rsidRPr="00EA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127 государственных и 12 муниципальных услуг администрации Ханты-Мансийского </w:t>
            </w:r>
            <w:proofErr w:type="spellStart"/>
            <w:r w:rsidRPr="00EA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района.</w:t>
            </w:r>
            <w:r w:rsidRPr="00A42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A42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сравнению с 2015 годом в 2016 году перечень государственных услуг, предоставляемых МФЦ, увеличен в 2,6 раз. </w:t>
            </w:r>
          </w:p>
          <w:p w:rsidR="00D94DA0" w:rsidRPr="00DE7C85" w:rsidRDefault="00D94DA0" w:rsidP="00D94D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Выезд Мобильного офиса МФЦ в населенные пункты Ханты-Мансийского района осуществлялся по утвержденному графику 6 – 8 раз в месяц. </w:t>
            </w:r>
          </w:p>
          <w:p w:rsidR="00D94DA0" w:rsidRDefault="00D94DA0" w:rsidP="00D94D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году жителям Ханты-Мансийского района оказано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D94DA0" w:rsidRPr="00116A87" w:rsidRDefault="00D94DA0" w:rsidP="00D94D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DE7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659 государственных услуг с помощью мобильного офиса МФЦ, обращения о предоставлении муниципальных услуг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2016 году </w:t>
            </w:r>
            <w:r w:rsidRPr="00DE7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поступали. По сравнению с </w:t>
            </w:r>
            <w:r w:rsidRPr="00116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аналогичным периодом прошлого года в 2016 году оказано услуг </w:t>
            </w:r>
            <w:r w:rsidRPr="00116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меньше на 102 единицы;</w:t>
            </w:r>
          </w:p>
          <w:p w:rsidR="00741E18" w:rsidRPr="00DA6EAD" w:rsidRDefault="00D94DA0" w:rsidP="00D94D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116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6104 услуги в ТОСП МФЦ Югры, из них 2 муниципальные услуги и 6102 государственные услуги, в том числе в п. </w:t>
            </w:r>
            <w:proofErr w:type="spellStart"/>
            <w:r w:rsidRPr="00116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116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4333 услуги, </w:t>
            </w:r>
            <w:proofErr w:type="spellStart"/>
            <w:r w:rsidRPr="00116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116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1084 услуги, Кедровый – 687 услуг. В ТОСП МФЦ Югры в 2016 году оказано услуг на 80% больше по сравнению с 2015 годом.</w:t>
            </w:r>
          </w:p>
        </w:tc>
        <w:tc>
          <w:tcPr>
            <w:tcW w:w="1417" w:type="dxa"/>
            <w:shd w:val="clear" w:color="auto" w:fill="auto"/>
          </w:tcPr>
          <w:p w:rsidR="00741E18" w:rsidRPr="00D94DA0" w:rsidRDefault="00D94DA0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DA0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741E18" w:rsidRPr="00D94DA0" w:rsidRDefault="00D94DA0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DA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741E18" w:rsidRPr="00D94DA0" w:rsidRDefault="00D94DA0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DA0">
              <w:rPr>
                <w:rFonts w:ascii="Times New Roman" w:hAnsi="Times New Roman"/>
                <w:sz w:val="20"/>
                <w:szCs w:val="20"/>
              </w:rPr>
              <w:t>111</w:t>
            </w:r>
            <w:r w:rsidR="002A25A1" w:rsidRPr="00D94DA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741E18" w:rsidRPr="00C77BF1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 xml:space="preserve">управление по информационным технологиям </w:t>
            </w:r>
          </w:p>
          <w:p w:rsidR="00741E18" w:rsidRPr="00C77BF1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 xml:space="preserve">(по договору </w:t>
            </w:r>
          </w:p>
          <w:p w:rsidR="00741E18" w:rsidRPr="00DA6EAD" w:rsidRDefault="00741E18" w:rsidP="00741E1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с МФЦ Югры)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Удовлетворенность населения информационной открытостью деятельности органов администрации Ханты-Мансийского района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осуществление постоянного мониторинга своевременного наполнения органами администрации района тематических разделов официального сайта администрации района</w:t>
            </w:r>
          </w:p>
        </w:tc>
        <w:tc>
          <w:tcPr>
            <w:tcW w:w="3402" w:type="dxa"/>
          </w:tcPr>
          <w:p w:rsidR="001C4995" w:rsidRDefault="001C4995" w:rsidP="001C4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41E18" w:rsidRPr="001D7918">
              <w:rPr>
                <w:rFonts w:ascii="Times New Roman" w:hAnsi="Times New Roman"/>
                <w:sz w:val="20"/>
                <w:szCs w:val="20"/>
              </w:rPr>
              <w:t>В постоянном режиме осуществляется мониторинг своевременного наполнения органами администрац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района тематических разделов </w:t>
            </w:r>
            <w:r w:rsidR="00741E18" w:rsidRPr="001D7918">
              <w:rPr>
                <w:rFonts w:ascii="Times New Roman" w:hAnsi="Times New Roman"/>
                <w:sz w:val="20"/>
                <w:szCs w:val="20"/>
              </w:rPr>
              <w:t>официального сайта, созданы новые разделы, в том числе инфор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мация органов власти ХМАО-Югры. </w:t>
            </w:r>
          </w:p>
          <w:p w:rsidR="001C4995" w:rsidRDefault="001C4995" w:rsidP="001C4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C4995">
              <w:rPr>
                <w:rFonts w:ascii="Times New Roman" w:hAnsi="Times New Roman" w:cs="Times New Roman"/>
                <w:sz w:val="20"/>
                <w:szCs w:val="20"/>
              </w:rPr>
              <w:t>За 2016 год подготовлено и размещено на официальном сайте органов местного</w:t>
            </w:r>
            <w:r w:rsidR="00D94DA0">
              <w:rPr>
                <w:rFonts w:ascii="Times New Roman" w:hAnsi="Times New Roman" w:cs="Times New Roman"/>
                <w:sz w:val="20"/>
                <w:szCs w:val="20"/>
              </w:rPr>
              <w:t xml:space="preserve"> самоуправления района около 1 250</w:t>
            </w:r>
            <w:r w:rsidRPr="001C4995">
              <w:rPr>
                <w:rFonts w:ascii="Times New Roman" w:hAnsi="Times New Roman" w:cs="Times New Roman"/>
                <w:sz w:val="20"/>
                <w:szCs w:val="20"/>
              </w:rPr>
              <w:t xml:space="preserve"> новостей о деятельности администрации района. Новостные материалы размещались в режиме «o</w:t>
            </w:r>
            <w:r w:rsidRPr="001C4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C49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C4995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proofErr w:type="spellEnd"/>
            <w:r w:rsidRPr="001C4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C4995">
              <w:rPr>
                <w:rFonts w:ascii="Times New Roman" w:hAnsi="Times New Roman" w:cs="Times New Roman"/>
                <w:sz w:val="20"/>
                <w:szCs w:val="20"/>
              </w:rPr>
              <w:t xml:space="preserve">e», также рассылались в окружные средства массовой информации, информационные агентства и на радиостанции. </w:t>
            </w:r>
          </w:p>
          <w:p w:rsidR="001C4995" w:rsidRDefault="001C4995" w:rsidP="001C4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Кроме того, </w:t>
            </w:r>
            <w:r w:rsidR="00D94DA0">
              <w:rPr>
                <w:rFonts w:ascii="Times New Roman" w:hAnsi="Times New Roman"/>
                <w:sz w:val="20"/>
                <w:szCs w:val="20"/>
              </w:rPr>
              <w:t>опубликовано 800</w:t>
            </w:r>
            <w:r w:rsidRPr="001C4995">
              <w:rPr>
                <w:rFonts w:ascii="Times New Roman" w:hAnsi="Times New Roman"/>
                <w:sz w:val="20"/>
                <w:szCs w:val="20"/>
              </w:rPr>
              <w:t xml:space="preserve"> проектов нормат</w:t>
            </w:r>
            <w:r w:rsidR="00D94DA0">
              <w:rPr>
                <w:rFonts w:ascii="Times New Roman" w:hAnsi="Times New Roman"/>
                <w:sz w:val="20"/>
                <w:szCs w:val="20"/>
              </w:rPr>
              <w:t>ивно-правовых актов</w:t>
            </w:r>
            <w:r w:rsidRPr="001C4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995" w:rsidRPr="001C4995" w:rsidRDefault="001C4995" w:rsidP="001C4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Pr="001C4995">
              <w:rPr>
                <w:rFonts w:ascii="Times New Roman" w:hAnsi="Times New Roman"/>
                <w:sz w:val="20"/>
                <w:szCs w:val="20"/>
              </w:rPr>
              <w:t>Для обсуждения социально значимых вопросов и проектов нормативно-правовых актов созданы формы обратной связи.</w:t>
            </w:r>
          </w:p>
          <w:p w:rsidR="001D7918" w:rsidRPr="001C4995" w:rsidRDefault="001C4995" w:rsidP="001C49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C4995">
              <w:rPr>
                <w:rFonts w:ascii="Times New Roman" w:hAnsi="Times New Roman"/>
                <w:sz w:val="20"/>
                <w:szCs w:val="20"/>
              </w:rPr>
              <w:t>За 2016 год официальный сайт администрации района посетило не менее 250 тыс. пользователей (103 тыс. уникальных)</w:t>
            </w:r>
          </w:p>
          <w:p w:rsidR="001D7918" w:rsidRPr="001D7918" w:rsidRDefault="001C4995" w:rsidP="001D7918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7918" w:rsidRPr="001D7918">
              <w:rPr>
                <w:sz w:val="20"/>
                <w:szCs w:val="20"/>
              </w:rPr>
              <w:t>В декабре 2016</w:t>
            </w:r>
            <w:r>
              <w:rPr>
                <w:sz w:val="20"/>
                <w:szCs w:val="20"/>
              </w:rPr>
              <w:t xml:space="preserve"> года </w:t>
            </w:r>
            <w:r w:rsidR="001D7918" w:rsidRPr="001D7918">
              <w:rPr>
                <w:sz w:val="20"/>
                <w:szCs w:val="20"/>
              </w:rPr>
              <w:t>администрация района приняла участие в «Конкурсе официальных сайтов органов местного самоуправления муниципальных образований Ханты-Мансийского автономного округа – Югры», в котором заняла 3 место.</w:t>
            </w:r>
          </w:p>
        </w:tc>
        <w:tc>
          <w:tcPr>
            <w:tcW w:w="1417" w:type="dxa"/>
            <w:shd w:val="clear" w:color="auto" w:fill="auto"/>
          </w:tcPr>
          <w:p w:rsidR="00741E18" w:rsidRPr="00E76D49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D49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276" w:type="dxa"/>
            <w:shd w:val="clear" w:color="auto" w:fill="auto"/>
          </w:tcPr>
          <w:p w:rsidR="00741E18" w:rsidRPr="00E76D49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D4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741E18" w:rsidRPr="00E76D49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D4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:rsidR="00741E18" w:rsidRPr="00C77BF1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BF1">
              <w:rPr>
                <w:rFonts w:ascii="Times New Roman" w:hAnsi="Times New Roman"/>
                <w:sz w:val="20"/>
                <w:szCs w:val="20"/>
              </w:rPr>
              <w:t>управление по информационным технологиям; органы администрации района</w:t>
            </w:r>
          </w:p>
        </w:tc>
      </w:tr>
    </w:tbl>
    <w:p w:rsidR="00A02DF4" w:rsidRDefault="00A02DF4" w:rsidP="00C65DF9">
      <w:pPr>
        <w:pStyle w:val="a3"/>
        <w:rPr>
          <w:sz w:val="28"/>
          <w:szCs w:val="28"/>
        </w:rPr>
      </w:pPr>
    </w:p>
    <w:p w:rsidR="00A02DF4" w:rsidRDefault="00A02DF4" w:rsidP="001567CC">
      <w:pPr>
        <w:pStyle w:val="a3"/>
        <w:jc w:val="right"/>
        <w:rPr>
          <w:sz w:val="28"/>
          <w:szCs w:val="28"/>
        </w:rPr>
      </w:pPr>
    </w:p>
    <w:p w:rsidR="00A02DF4" w:rsidRDefault="00A02DF4" w:rsidP="001567CC">
      <w:pPr>
        <w:pStyle w:val="a3"/>
        <w:jc w:val="right"/>
        <w:rPr>
          <w:sz w:val="28"/>
          <w:szCs w:val="28"/>
        </w:rPr>
        <w:sectPr w:rsidR="00A02DF4" w:rsidSect="00A02D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2DF4" w:rsidRDefault="00A02DF4" w:rsidP="001567CC">
      <w:pPr>
        <w:pStyle w:val="a3"/>
        <w:jc w:val="right"/>
        <w:rPr>
          <w:sz w:val="28"/>
          <w:szCs w:val="28"/>
        </w:rPr>
      </w:pPr>
    </w:p>
    <w:p w:rsidR="00637AAD" w:rsidRPr="001567CC" w:rsidRDefault="00637AAD" w:rsidP="001567CC">
      <w:pPr>
        <w:pStyle w:val="a3"/>
        <w:jc w:val="right"/>
        <w:rPr>
          <w:sz w:val="28"/>
          <w:szCs w:val="28"/>
        </w:rPr>
      </w:pPr>
      <w:r w:rsidRPr="001567CC">
        <w:rPr>
          <w:sz w:val="28"/>
          <w:szCs w:val="28"/>
        </w:rPr>
        <w:t>Приложение</w:t>
      </w:r>
      <w:r w:rsidR="003D1AC5">
        <w:rPr>
          <w:sz w:val="28"/>
          <w:szCs w:val="28"/>
        </w:rPr>
        <w:t xml:space="preserve"> 2</w:t>
      </w:r>
    </w:p>
    <w:p w:rsidR="00637AAD" w:rsidRPr="001567CC" w:rsidRDefault="00637AAD" w:rsidP="001567CC">
      <w:pPr>
        <w:pStyle w:val="a3"/>
        <w:rPr>
          <w:sz w:val="28"/>
          <w:szCs w:val="28"/>
        </w:rPr>
      </w:pPr>
    </w:p>
    <w:p w:rsidR="00637AAD" w:rsidRPr="001567CC" w:rsidRDefault="00637AAD" w:rsidP="001567CC">
      <w:pPr>
        <w:pStyle w:val="a3"/>
        <w:jc w:val="center"/>
        <w:rPr>
          <w:sz w:val="28"/>
          <w:szCs w:val="28"/>
        </w:rPr>
      </w:pPr>
      <w:r w:rsidRPr="001567CC">
        <w:rPr>
          <w:sz w:val="28"/>
          <w:szCs w:val="28"/>
        </w:rPr>
        <w:t>Реализация Указов Президента Российской Федерации</w:t>
      </w:r>
    </w:p>
    <w:p w:rsidR="00637AAD" w:rsidRDefault="00637AAD" w:rsidP="001567CC">
      <w:pPr>
        <w:pStyle w:val="a3"/>
        <w:jc w:val="center"/>
        <w:rPr>
          <w:sz w:val="28"/>
          <w:szCs w:val="28"/>
        </w:rPr>
      </w:pPr>
      <w:r w:rsidRPr="001567CC">
        <w:rPr>
          <w:color w:val="000000"/>
          <w:sz w:val="28"/>
          <w:szCs w:val="28"/>
        </w:rPr>
        <w:t>от</w:t>
      </w:r>
      <w:r w:rsidRPr="001567CC">
        <w:rPr>
          <w:sz w:val="28"/>
          <w:szCs w:val="28"/>
        </w:rPr>
        <w:t xml:space="preserve"> 07.05.2012 № 596 – 606</w:t>
      </w:r>
    </w:p>
    <w:p w:rsidR="00C77BF1" w:rsidRDefault="00C77BF1" w:rsidP="001567CC">
      <w:pPr>
        <w:pStyle w:val="a3"/>
        <w:jc w:val="center"/>
        <w:rPr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276"/>
        <w:gridCol w:w="1417"/>
        <w:gridCol w:w="1418"/>
      </w:tblGrid>
      <w:tr w:rsidR="00C77BF1" w:rsidRPr="00C77BF1" w:rsidTr="00C77BF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F1" w:rsidRDefault="00C77BF1" w:rsidP="00E86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C77BF1" w:rsidRPr="00C77BF1" w:rsidTr="00C77BF1">
        <w:trPr>
          <w:trHeight w:val="6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F1" w:rsidRPr="00C77BF1" w:rsidRDefault="00C77BF1" w:rsidP="00E86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F1" w:rsidRPr="00C77BF1" w:rsidRDefault="00C77BF1" w:rsidP="00E86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F1" w:rsidRPr="00C77BF1" w:rsidRDefault="00C77BF1" w:rsidP="00E86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 </w:t>
            </w:r>
          </w:p>
        </w:tc>
      </w:tr>
      <w:tr w:rsidR="00C77BF1" w:rsidRPr="00C77BF1" w:rsidTr="00C77BF1">
        <w:trPr>
          <w:trHeight w:val="28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C77BF1" w:rsidRDefault="00C77BF1" w:rsidP="00E86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</w:tr>
      <w:tr w:rsidR="00C77BF1" w:rsidRPr="00C77BF1" w:rsidTr="00C77BF1">
        <w:trPr>
          <w:trHeight w:val="1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F1" w:rsidRPr="00C77BF1" w:rsidRDefault="00C77BF1" w:rsidP="00E8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48548,2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48419,1</w:t>
            </w:r>
          </w:p>
        </w:tc>
      </w:tr>
      <w:tr w:rsidR="00C77BF1" w:rsidRPr="00C77BF1" w:rsidTr="00C77BF1">
        <w:trPr>
          <w:trHeight w:val="1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педагогических работников                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58820,2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58794,2</w:t>
            </w:r>
          </w:p>
        </w:tc>
      </w:tr>
      <w:tr w:rsidR="00C77BF1" w:rsidRPr="00C77BF1" w:rsidTr="00C77BF1">
        <w:trPr>
          <w:trHeight w:val="1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F1" w:rsidRPr="00C77BF1" w:rsidRDefault="00C77BF1" w:rsidP="00E8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педагогических работников               муниципальных образовательных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52249,5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52045,6</w:t>
            </w:r>
          </w:p>
        </w:tc>
      </w:tr>
      <w:tr w:rsidR="00C77BF1" w:rsidRPr="00C77BF1" w:rsidTr="00C77BF1">
        <w:trPr>
          <w:trHeight w:val="1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F1" w:rsidRPr="00C77BF1" w:rsidRDefault="00C77BF1" w:rsidP="00E8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77BF1" w:rsidRPr="00C77BF1" w:rsidTr="00C77BF1">
        <w:trPr>
          <w:trHeight w:val="7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F1" w:rsidRPr="00C77BF1" w:rsidRDefault="00C77BF1" w:rsidP="00E8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C77BF1" w:rsidRPr="00C77BF1" w:rsidTr="00C77BF1">
        <w:trPr>
          <w:trHeight w:val="8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F1" w:rsidRPr="00C77BF1" w:rsidRDefault="00C77BF1" w:rsidP="00E8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расчете на 1 педагогического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77BF1" w:rsidRPr="00C77BF1" w:rsidTr="00C77BF1">
        <w:trPr>
          <w:trHeight w:val="8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Численность детей в расчете на 1 педагога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C77BF1" w:rsidRPr="00C77BF1" w:rsidTr="00C77BF1">
        <w:trPr>
          <w:trHeight w:val="34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BF1" w:rsidRPr="00C77BF1" w:rsidRDefault="00C77BF1" w:rsidP="00E8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C77BF1" w:rsidRPr="00C77BF1" w:rsidTr="00C77BF1">
        <w:trPr>
          <w:trHeight w:val="8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1" w:rsidRPr="00C77BF1" w:rsidRDefault="00C77BF1" w:rsidP="00E86D3E">
            <w:pPr>
              <w:pStyle w:val="a3"/>
            </w:pPr>
            <w:r w:rsidRPr="00C77BF1">
              <w:t>Достижение уровня средней заработной платы (в целом по району)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36 063,1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36 075,8</w:t>
            </w:r>
          </w:p>
        </w:tc>
      </w:tr>
      <w:tr w:rsidR="00C77BF1" w:rsidRPr="00C77BF1" w:rsidTr="00C77BF1">
        <w:trPr>
          <w:trHeight w:val="8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1" w:rsidRPr="00C77BF1" w:rsidRDefault="00C77BF1" w:rsidP="00E86D3E">
            <w:pPr>
              <w:pStyle w:val="a3"/>
            </w:pPr>
            <w:r w:rsidRPr="00C77BF1">
              <w:t>Увеличение количества библиографических записей в электронных каталогах общедоступных библиотек Ханты-Мансийского района, в том числе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C77BF1" w:rsidRDefault="00C77BF1" w:rsidP="00E86D3E">
            <w:pPr>
              <w:pStyle w:val="a3"/>
              <w:jc w:val="center"/>
              <w:rPr>
                <w:rFonts w:eastAsia="Lucida Sans Unicode"/>
                <w:lang w:bidi="en-US"/>
              </w:rPr>
            </w:pPr>
            <w:r w:rsidRPr="00C77BF1">
              <w:rPr>
                <w:rFonts w:eastAsia="Lucida Sans Unicode"/>
                <w:lang w:bidi="en-US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C77BF1" w:rsidRDefault="00C77BF1" w:rsidP="00E86D3E">
            <w:pPr>
              <w:pStyle w:val="a3"/>
              <w:jc w:val="center"/>
              <w:rPr>
                <w:rFonts w:eastAsia="Lucida Sans Unicode"/>
                <w:lang w:bidi="en-US"/>
              </w:rPr>
            </w:pPr>
            <w:r w:rsidRPr="00C77BF1">
              <w:rPr>
                <w:rFonts w:eastAsia="Lucida Sans Unicode"/>
                <w:lang w:bidi="en-US"/>
              </w:rPr>
              <w:t>9,1</w:t>
            </w:r>
          </w:p>
        </w:tc>
      </w:tr>
      <w:tr w:rsidR="00C77BF1" w:rsidRPr="00C77BF1" w:rsidTr="00C77BF1">
        <w:trPr>
          <w:trHeight w:val="8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1" w:rsidRPr="00C77BF1" w:rsidRDefault="00C77BF1" w:rsidP="00E86D3E">
            <w:pPr>
              <w:pStyle w:val="a3"/>
            </w:pPr>
            <w:r w:rsidRPr="00C77BF1">
              <w:t xml:space="preserve">Увеличение численности участников культурно-досуговых мероприятий (по сравнению </w:t>
            </w:r>
          </w:p>
          <w:p w:rsidR="00C77BF1" w:rsidRPr="00C77BF1" w:rsidRDefault="00C77BF1" w:rsidP="00E86D3E">
            <w:pPr>
              <w:pStyle w:val="a3"/>
            </w:pPr>
            <w:r w:rsidRPr="00C77BF1">
              <w:t>с предыдущим годом)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1</w:t>
            </w:r>
          </w:p>
        </w:tc>
      </w:tr>
      <w:tr w:rsidR="00C77BF1" w:rsidRPr="00C77BF1" w:rsidTr="00C77BF1">
        <w:trPr>
          <w:trHeight w:val="8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1" w:rsidRPr="00C77BF1" w:rsidRDefault="00C77BF1" w:rsidP="00E86D3E">
            <w:pPr>
              <w:pStyle w:val="a3"/>
            </w:pPr>
            <w:r w:rsidRPr="00C77BF1">
              <w:t>Увеличение доли публичных библиотек, подключенных к сети Интернет, в общем количестве библиотек Ханты-Мансийского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100</w:t>
            </w:r>
          </w:p>
        </w:tc>
      </w:tr>
      <w:tr w:rsidR="00C77BF1" w:rsidRPr="00C77BF1" w:rsidTr="00C77BF1">
        <w:trPr>
          <w:trHeight w:val="8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1" w:rsidRPr="00C77BF1" w:rsidRDefault="00C77BF1" w:rsidP="00E86D3E">
            <w:pPr>
              <w:pStyle w:val="a3"/>
            </w:pPr>
            <w:r w:rsidRPr="00C77BF1">
              <w:t>Увеличение доли доходов от платных услуг, оказываемых культурно-досуговыми учреждениями Ханты-Мансийского района (в целом по району)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-29,8</w:t>
            </w:r>
          </w:p>
        </w:tc>
      </w:tr>
      <w:tr w:rsidR="00C77BF1" w:rsidRPr="00C77BF1" w:rsidTr="00C77BF1">
        <w:trPr>
          <w:trHeight w:val="8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1" w:rsidRPr="00C77BF1" w:rsidRDefault="00C77BF1" w:rsidP="00E86D3E">
            <w:pPr>
              <w:pStyle w:val="a3"/>
            </w:pPr>
            <w:r w:rsidRPr="00C77BF1">
              <w:t>Увеличение количества выдающихся деятелей культуры и искусства, молодых талантливых авторов, удостоенных мер государственной поддержки, в том числе на муниципальном уровне (гранты, премии, стипендии)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3</w:t>
            </w:r>
          </w:p>
        </w:tc>
      </w:tr>
      <w:tr w:rsidR="00C77BF1" w:rsidRPr="00C77BF1" w:rsidTr="00C77BF1">
        <w:trPr>
          <w:trHeight w:val="8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1" w:rsidRPr="00C77BF1" w:rsidRDefault="00C77BF1" w:rsidP="00E86D3E">
            <w:pPr>
              <w:pStyle w:val="a3"/>
            </w:pPr>
            <w:r w:rsidRPr="00C77BF1">
              <w:t>Увеличение доли детей, привлекаемых к участию в творческих мероприятиях, в общем числе детей, проживающих в Ханты-Мансийском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6,1</w:t>
            </w:r>
          </w:p>
        </w:tc>
      </w:tr>
      <w:tr w:rsidR="00C77BF1" w:rsidRPr="00C77BF1" w:rsidTr="00C77BF1">
        <w:trPr>
          <w:trHeight w:val="8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BF1" w:rsidRPr="00C77BF1" w:rsidRDefault="00C77BF1" w:rsidP="00E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1" w:rsidRPr="00C77BF1" w:rsidRDefault="00C77BF1" w:rsidP="00E86D3E">
            <w:pPr>
              <w:pStyle w:val="a3"/>
            </w:pPr>
            <w:r w:rsidRPr="00C77BF1">
              <w:t xml:space="preserve">Реализация мероприятий, направленных </w:t>
            </w:r>
          </w:p>
          <w:p w:rsidR="00C77BF1" w:rsidRPr="00C77BF1" w:rsidRDefault="00C77BF1" w:rsidP="00E86D3E">
            <w:pPr>
              <w:pStyle w:val="a3"/>
            </w:pPr>
            <w:r w:rsidRPr="00C77BF1">
              <w:t>на изменение численности работников учреждений путем уменьшения на 8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C77BF1" w:rsidRDefault="00C77BF1" w:rsidP="00E86D3E">
            <w:pPr>
              <w:pStyle w:val="a3"/>
              <w:jc w:val="center"/>
            </w:pPr>
            <w:r w:rsidRPr="00C77BF1">
              <w:t>0</w:t>
            </w:r>
          </w:p>
        </w:tc>
      </w:tr>
    </w:tbl>
    <w:p w:rsidR="00C77BF1" w:rsidRDefault="00C77BF1" w:rsidP="001567CC">
      <w:pPr>
        <w:pStyle w:val="a3"/>
        <w:jc w:val="center"/>
        <w:rPr>
          <w:sz w:val="28"/>
          <w:szCs w:val="28"/>
        </w:rPr>
      </w:pPr>
    </w:p>
    <w:p w:rsidR="00C77BF1" w:rsidRDefault="00C77BF1" w:rsidP="001567CC">
      <w:pPr>
        <w:pStyle w:val="a3"/>
        <w:jc w:val="center"/>
        <w:rPr>
          <w:sz w:val="28"/>
          <w:szCs w:val="28"/>
        </w:rPr>
      </w:pPr>
    </w:p>
    <w:p w:rsidR="00C77BF1" w:rsidRDefault="00C77BF1" w:rsidP="001567CC">
      <w:pPr>
        <w:pStyle w:val="a3"/>
        <w:jc w:val="center"/>
        <w:rPr>
          <w:sz w:val="28"/>
          <w:szCs w:val="28"/>
        </w:rPr>
      </w:pPr>
    </w:p>
    <w:p w:rsidR="00C77BF1" w:rsidRDefault="00C77BF1" w:rsidP="001567CC">
      <w:pPr>
        <w:pStyle w:val="a3"/>
        <w:jc w:val="center"/>
        <w:rPr>
          <w:sz w:val="28"/>
          <w:szCs w:val="28"/>
        </w:rPr>
      </w:pPr>
    </w:p>
    <w:p w:rsidR="00637AAD" w:rsidRDefault="00637AAD" w:rsidP="00FC28A6">
      <w:pPr>
        <w:pStyle w:val="a3"/>
        <w:jc w:val="both"/>
        <w:rPr>
          <w:sz w:val="28"/>
          <w:szCs w:val="28"/>
        </w:rPr>
      </w:pPr>
    </w:p>
    <w:sectPr w:rsidR="00637AAD" w:rsidSect="00A4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A8" w:rsidRDefault="001F1EA8" w:rsidP="00DC34FF">
      <w:pPr>
        <w:spacing w:after="0" w:line="240" w:lineRule="auto"/>
      </w:pPr>
      <w:r>
        <w:separator/>
      </w:r>
    </w:p>
  </w:endnote>
  <w:endnote w:type="continuationSeparator" w:id="0">
    <w:p w:rsidR="001F1EA8" w:rsidRDefault="001F1EA8" w:rsidP="00DC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885638"/>
      <w:docPartObj>
        <w:docPartGallery w:val="Page Numbers (Bottom of Page)"/>
        <w:docPartUnique/>
      </w:docPartObj>
    </w:sdtPr>
    <w:sdtEndPr/>
    <w:sdtContent>
      <w:p w:rsidR="001F1EA8" w:rsidRDefault="001F1EA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F1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F1EA8" w:rsidRDefault="001F1EA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A8" w:rsidRDefault="001F1EA8" w:rsidP="00DC34FF">
      <w:pPr>
        <w:spacing w:after="0" w:line="240" w:lineRule="auto"/>
      </w:pPr>
      <w:r>
        <w:separator/>
      </w:r>
    </w:p>
  </w:footnote>
  <w:footnote w:type="continuationSeparator" w:id="0">
    <w:p w:rsidR="001F1EA8" w:rsidRDefault="001F1EA8" w:rsidP="00DC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803"/>
    <w:multiLevelType w:val="hybridMultilevel"/>
    <w:tmpl w:val="54E429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580A"/>
    <w:multiLevelType w:val="multilevel"/>
    <w:tmpl w:val="69487B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 w15:restartNumberingAfterBreak="0">
    <w:nsid w:val="49297CB3"/>
    <w:multiLevelType w:val="hybridMultilevel"/>
    <w:tmpl w:val="DE4A6C76"/>
    <w:lvl w:ilvl="0" w:tplc="F8C4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950487"/>
    <w:multiLevelType w:val="hybridMultilevel"/>
    <w:tmpl w:val="9232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65612"/>
    <w:multiLevelType w:val="hybridMultilevel"/>
    <w:tmpl w:val="680E3768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CD508A"/>
    <w:multiLevelType w:val="hybridMultilevel"/>
    <w:tmpl w:val="277052EA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00253"/>
    <w:multiLevelType w:val="hybridMultilevel"/>
    <w:tmpl w:val="2E54CFE6"/>
    <w:lvl w:ilvl="0" w:tplc="BEBCD2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BC9"/>
    <w:rsid w:val="00000CF8"/>
    <w:rsid w:val="000078E7"/>
    <w:rsid w:val="00010114"/>
    <w:rsid w:val="00011692"/>
    <w:rsid w:val="0001426F"/>
    <w:rsid w:val="0001454C"/>
    <w:rsid w:val="00015CFF"/>
    <w:rsid w:val="00021684"/>
    <w:rsid w:val="00021C55"/>
    <w:rsid w:val="000272BD"/>
    <w:rsid w:val="00027338"/>
    <w:rsid w:val="00032256"/>
    <w:rsid w:val="00032421"/>
    <w:rsid w:val="00034995"/>
    <w:rsid w:val="0003745F"/>
    <w:rsid w:val="00042E88"/>
    <w:rsid w:val="00042FD8"/>
    <w:rsid w:val="000433C2"/>
    <w:rsid w:val="0004359B"/>
    <w:rsid w:val="00043FFE"/>
    <w:rsid w:val="00045354"/>
    <w:rsid w:val="00045EE7"/>
    <w:rsid w:val="000466C2"/>
    <w:rsid w:val="00050A8F"/>
    <w:rsid w:val="00051A8A"/>
    <w:rsid w:val="00052051"/>
    <w:rsid w:val="0005653D"/>
    <w:rsid w:val="000570BC"/>
    <w:rsid w:val="0005737D"/>
    <w:rsid w:val="000602B4"/>
    <w:rsid w:val="00066F7F"/>
    <w:rsid w:val="00067FBB"/>
    <w:rsid w:val="000718D4"/>
    <w:rsid w:val="000740FC"/>
    <w:rsid w:val="00075359"/>
    <w:rsid w:val="0007748A"/>
    <w:rsid w:val="00080B5A"/>
    <w:rsid w:val="00081D29"/>
    <w:rsid w:val="00083804"/>
    <w:rsid w:val="00083962"/>
    <w:rsid w:val="000852E9"/>
    <w:rsid w:val="00086278"/>
    <w:rsid w:val="00091FF5"/>
    <w:rsid w:val="000927FB"/>
    <w:rsid w:val="000934BD"/>
    <w:rsid w:val="0009392C"/>
    <w:rsid w:val="00096066"/>
    <w:rsid w:val="000A25A9"/>
    <w:rsid w:val="000A2675"/>
    <w:rsid w:val="000A29EC"/>
    <w:rsid w:val="000A431B"/>
    <w:rsid w:val="000A51F5"/>
    <w:rsid w:val="000C56DA"/>
    <w:rsid w:val="000C69AC"/>
    <w:rsid w:val="000D00E3"/>
    <w:rsid w:val="000D095D"/>
    <w:rsid w:val="000D1B0C"/>
    <w:rsid w:val="000D64F6"/>
    <w:rsid w:val="000E09E3"/>
    <w:rsid w:val="000E5FE2"/>
    <w:rsid w:val="000E6254"/>
    <w:rsid w:val="000F027C"/>
    <w:rsid w:val="000F1060"/>
    <w:rsid w:val="000F3BF2"/>
    <w:rsid w:val="000F56F9"/>
    <w:rsid w:val="000F5D69"/>
    <w:rsid w:val="000F6D58"/>
    <w:rsid w:val="000F7631"/>
    <w:rsid w:val="00104814"/>
    <w:rsid w:val="00105E86"/>
    <w:rsid w:val="00111E9F"/>
    <w:rsid w:val="001157FC"/>
    <w:rsid w:val="00121B20"/>
    <w:rsid w:val="001238FE"/>
    <w:rsid w:val="00124170"/>
    <w:rsid w:val="00124ABA"/>
    <w:rsid w:val="00124E9E"/>
    <w:rsid w:val="001304CB"/>
    <w:rsid w:val="00132291"/>
    <w:rsid w:val="001336BA"/>
    <w:rsid w:val="001340A8"/>
    <w:rsid w:val="00134881"/>
    <w:rsid w:val="0014185A"/>
    <w:rsid w:val="00142C00"/>
    <w:rsid w:val="00151133"/>
    <w:rsid w:val="00151814"/>
    <w:rsid w:val="0015642B"/>
    <w:rsid w:val="001567CC"/>
    <w:rsid w:val="001601AC"/>
    <w:rsid w:val="00163EDB"/>
    <w:rsid w:val="00164F33"/>
    <w:rsid w:val="0016595B"/>
    <w:rsid w:val="0017043E"/>
    <w:rsid w:val="0017202F"/>
    <w:rsid w:val="001743B3"/>
    <w:rsid w:val="001775C2"/>
    <w:rsid w:val="00180738"/>
    <w:rsid w:val="001811D2"/>
    <w:rsid w:val="00183F74"/>
    <w:rsid w:val="00185E64"/>
    <w:rsid w:val="00187532"/>
    <w:rsid w:val="0018760B"/>
    <w:rsid w:val="0019297B"/>
    <w:rsid w:val="00192A4A"/>
    <w:rsid w:val="001930C8"/>
    <w:rsid w:val="001937F4"/>
    <w:rsid w:val="00196F56"/>
    <w:rsid w:val="001A470B"/>
    <w:rsid w:val="001A5904"/>
    <w:rsid w:val="001A6F8F"/>
    <w:rsid w:val="001B18F7"/>
    <w:rsid w:val="001B435E"/>
    <w:rsid w:val="001B5DB0"/>
    <w:rsid w:val="001B7E6D"/>
    <w:rsid w:val="001C1070"/>
    <w:rsid w:val="001C15BE"/>
    <w:rsid w:val="001C32C0"/>
    <w:rsid w:val="001C3AE1"/>
    <w:rsid w:val="001C4995"/>
    <w:rsid w:val="001C5177"/>
    <w:rsid w:val="001C66C1"/>
    <w:rsid w:val="001C7742"/>
    <w:rsid w:val="001D11AC"/>
    <w:rsid w:val="001D3F08"/>
    <w:rsid w:val="001D4DCD"/>
    <w:rsid w:val="001D7918"/>
    <w:rsid w:val="001E053E"/>
    <w:rsid w:val="001E0DAE"/>
    <w:rsid w:val="001E0E93"/>
    <w:rsid w:val="001E146E"/>
    <w:rsid w:val="001E256B"/>
    <w:rsid w:val="001E2B96"/>
    <w:rsid w:val="001E3D78"/>
    <w:rsid w:val="001E43C9"/>
    <w:rsid w:val="001E4CB3"/>
    <w:rsid w:val="001E5F4C"/>
    <w:rsid w:val="001F1EA8"/>
    <w:rsid w:val="001F1EE6"/>
    <w:rsid w:val="001F36E5"/>
    <w:rsid w:val="001F779D"/>
    <w:rsid w:val="00201A35"/>
    <w:rsid w:val="00203C44"/>
    <w:rsid w:val="00204E98"/>
    <w:rsid w:val="002053DB"/>
    <w:rsid w:val="00206151"/>
    <w:rsid w:val="00206F1E"/>
    <w:rsid w:val="00215B56"/>
    <w:rsid w:val="00221284"/>
    <w:rsid w:val="00221595"/>
    <w:rsid w:val="002218A1"/>
    <w:rsid w:val="00222F40"/>
    <w:rsid w:val="002235FE"/>
    <w:rsid w:val="002305F5"/>
    <w:rsid w:val="00231697"/>
    <w:rsid w:val="0023204C"/>
    <w:rsid w:val="002364B8"/>
    <w:rsid w:val="00240400"/>
    <w:rsid w:val="00241F3D"/>
    <w:rsid w:val="00242590"/>
    <w:rsid w:val="002430F1"/>
    <w:rsid w:val="0024670C"/>
    <w:rsid w:val="0024778E"/>
    <w:rsid w:val="002501EA"/>
    <w:rsid w:val="00252515"/>
    <w:rsid w:val="00252565"/>
    <w:rsid w:val="002532EE"/>
    <w:rsid w:val="00263439"/>
    <w:rsid w:val="0026697C"/>
    <w:rsid w:val="00266CC8"/>
    <w:rsid w:val="00266F7D"/>
    <w:rsid w:val="00270B66"/>
    <w:rsid w:val="00271270"/>
    <w:rsid w:val="00271D59"/>
    <w:rsid w:val="00273328"/>
    <w:rsid w:val="0027593F"/>
    <w:rsid w:val="00275BC1"/>
    <w:rsid w:val="002815D1"/>
    <w:rsid w:val="00283C47"/>
    <w:rsid w:val="002863F6"/>
    <w:rsid w:val="00287ED6"/>
    <w:rsid w:val="00293E68"/>
    <w:rsid w:val="002A25A1"/>
    <w:rsid w:val="002B24C5"/>
    <w:rsid w:val="002B2F46"/>
    <w:rsid w:val="002B37F0"/>
    <w:rsid w:val="002B553F"/>
    <w:rsid w:val="002B5D40"/>
    <w:rsid w:val="002C01DC"/>
    <w:rsid w:val="002C3C17"/>
    <w:rsid w:val="002C48D9"/>
    <w:rsid w:val="002C62D0"/>
    <w:rsid w:val="002D092C"/>
    <w:rsid w:val="002D27C0"/>
    <w:rsid w:val="002D3304"/>
    <w:rsid w:val="002D3515"/>
    <w:rsid w:val="002E052A"/>
    <w:rsid w:val="002E07BD"/>
    <w:rsid w:val="002E318D"/>
    <w:rsid w:val="002F2BBF"/>
    <w:rsid w:val="002F2D5B"/>
    <w:rsid w:val="003052DD"/>
    <w:rsid w:val="003062E0"/>
    <w:rsid w:val="003066AD"/>
    <w:rsid w:val="0030783A"/>
    <w:rsid w:val="003102F8"/>
    <w:rsid w:val="00312023"/>
    <w:rsid w:val="003125C3"/>
    <w:rsid w:val="0031553A"/>
    <w:rsid w:val="00317D24"/>
    <w:rsid w:val="0032045B"/>
    <w:rsid w:val="00320FD4"/>
    <w:rsid w:val="0032482B"/>
    <w:rsid w:val="00324C40"/>
    <w:rsid w:val="0032569D"/>
    <w:rsid w:val="00331AB3"/>
    <w:rsid w:val="00332BFB"/>
    <w:rsid w:val="003334AE"/>
    <w:rsid w:val="0034298E"/>
    <w:rsid w:val="003435B3"/>
    <w:rsid w:val="00343705"/>
    <w:rsid w:val="00344D97"/>
    <w:rsid w:val="00345A84"/>
    <w:rsid w:val="003472F4"/>
    <w:rsid w:val="00347328"/>
    <w:rsid w:val="0034767F"/>
    <w:rsid w:val="00352397"/>
    <w:rsid w:val="00352C1C"/>
    <w:rsid w:val="00365456"/>
    <w:rsid w:val="003667E5"/>
    <w:rsid w:val="00366CD4"/>
    <w:rsid w:val="00371F87"/>
    <w:rsid w:val="00372846"/>
    <w:rsid w:val="0037469E"/>
    <w:rsid w:val="003768E5"/>
    <w:rsid w:val="00376952"/>
    <w:rsid w:val="0038179D"/>
    <w:rsid w:val="00385020"/>
    <w:rsid w:val="00386298"/>
    <w:rsid w:val="00386950"/>
    <w:rsid w:val="00386CEE"/>
    <w:rsid w:val="00387507"/>
    <w:rsid w:val="00387C3A"/>
    <w:rsid w:val="00393307"/>
    <w:rsid w:val="00394AA2"/>
    <w:rsid w:val="00397CEA"/>
    <w:rsid w:val="003A0D31"/>
    <w:rsid w:val="003A103D"/>
    <w:rsid w:val="003A5F85"/>
    <w:rsid w:val="003B436F"/>
    <w:rsid w:val="003B4438"/>
    <w:rsid w:val="003B5B82"/>
    <w:rsid w:val="003C241A"/>
    <w:rsid w:val="003C3388"/>
    <w:rsid w:val="003C3D8F"/>
    <w:rsid w:val="003C5137"/>
    <w:rsid w:val="003C7AFB"/>
    <w:rsid w:val="003D01A9"/>
    <w:rsid w:val="003D0B3E"/>
    <w:rsid w:val="003D1AC5"/>
    <w:rsid w:val="003D4A9E"/>
    <w:rsid w:val="003D5508"/>
    <w:rsid w:val="003D56B0"/>
    <w:rsid w:val="003D5A92"/>
    <w:rsid w:val="003D5F0A"/>
    <w:rsid w:val="003D6807"/>
    <w:rsid w:val="003D6A35"/>
    <w:rsid w:val="003E005A"/>
    <w:rsid w:val="003E016F"/>
    <w:rsid w:val="003E0539"/>
    <w:rsid w:val="003E0818"/>
    <w:rsid w:val="003E252B"/>
    <w:rsid w:val="003E255B"/>
    <w:rsid w:val="003E4732"/>
    <w:rsid w:val="003E5F88"/>
    <w:rsid w:val="003E67A9"/>
    <w:rsid w:val="003F08AE"/>
    <w:rsid w:val="003F2631"/>
    <w:rsid w:val="003F3839"/>
    <w:rsid w:val="003F421E"/>
    <w:rsid w:val="003F6CA8"/>
    <w:rsid w:val="003F726E"/>
    <w:rsid w:val="003F7732"/>
    <w:rsid w:val="004006BB"/>
    <w:rsid w:val="004026CD"/>
    <w:rsid w:val="00402DF2"/>
    <w:rsid w:val="00404415"/>
    <w:rsid w:val="00410FC9"/>
    <w:rsid w:val="00413045"/>
    <w:rsid w:val="00415B8D"/>
    <w:rsid w:val="00416243"/>
    <w:rsid w:val="00416A02"/>
    <w:rsid w:val="004203F6"/>
    <w:rsid w:val="00420591"/>
    <w:rsid w:val="004210ED"/>
    <w:rsid w:val="004211E9"/>
    <w:rsid w:val="00421B36"/>
    <w:rsid w:val="00421DF4"/>
    <w:rsid w:val="0042375E"/>
    <w:rsid w:val="004249CD"/>
    <w:rsid w:val="00424D01"/>
    <w:rsid w:val="0042574D"/>
    <w:rsid w:val="00426649"/>
    <w:rsid w:val="00426D7A"/>
    <w:rsid w:val="0043079E"/>
    <w:rsid w:val="00433718"/>
    <w:rsid w:val="0043472D"/>
    <w:rsid w:val="0044477D"/>
    <w:rsid w:val="004453D4"/>
    <w:rsid w:val="00445B92"/>
    <w:rsid w:val="00445BE1"/>
    <w:rsid w:val="004462F5"/>
    <w:rsid w:val="00446D59"/>
    <w:rsid w:val="004525C3"/>
    <w:rsid w:val="004543E2"/>
    <w:rsid w:val="00455926"/>
    <w:rsid w:val="0046501D"/>
    <w:rsid w:val="00474956"/>
    <w:rsid w:val="00476E87"/>
    <w:rsid w:val="00482727"/>
    <w:rsid w:val="00487A2E"/>
    <w:rsid w:val="00493F9A"/>
    <w:rsid w:val="004945AC"/>
    <w:rsid w:val="00494A3C"/>
    <w:rsid w:val="00494CAB"/>
    <w:rsid w:val="004950C7"/>
    <w:rsid w:val="004961D1"/>
    <w:rsid w:val="0049694B"/>
    <w:rsid w:val="00496BF0"/>
    <w:rsid w:val="004A0AEA"/>
    <w:rsid w:val="004A2117"/>
    <w:rsid w:val="004A5BE8"/>
    <w:rsid w:val="004A6861"/>
    <w:rsid w:val="004A7F3E"/>
    <w:rsid w:val="004B2F66"/>
    <w:rsid w:val="004B3DE4"/>
    <w:rsid w:val="004B7966"/>
    <w:rsid w:val="004B7B81"/>
    <w:rsid w:val="004B7F17"/>
    <w:rsid w:val="004C1491"/>
    <w:rsid w:val="004C1973"/>
    <w:rsid w:val="004C27F3"/>
    <w:rsid w:val="004C3339"/>
    <w:rsid w:val="004C4BAB"/>
    <w:rsid w:val="004C52EB"/>
    <w:rsid w:val="004C557E"/>
    <w:rsid w:val="004D0BB9"/>
    <w:rsid w:val="004D1B57"/>
    <w:rsid w:val="004D265B"/>
    <w:rsid w:val="004D45EF"/>
    <w:rsid w:val="004D77EB"/>
    <w:rsid w:val="004E4A3F"/>
    <w:rsid w:val="004E6CD8"/>
    <w:rsid w:val="004F30EB"/>
    <w:rsid w:val="004F3C3A"/>
    <w:rsid w:val="004F400F"/>
    <w:rsid w:val="004F5135"/>
    <w:rsid w:val="004F63EE"/>
    <w:rsid w:val="004F6C30"/>
    <w:rsid w:val="004F762F"/>
    <w:rsid w:val="00501DB9"/>
    <w:rsid w:val="00504348"/>
    <w:rsid w:val="00513A19"/>
    <w:rsid w:val="00514C7D"/>
    <w:rsid w:val="00515353"/>
    <w:rsid w:val="00516719"/>
    <w:rsid w:val="005213CB"/>
    <w:rsid w:val="00523007"/>
    <w:rsid w:val="00523782"/>
    <w:rsid w:val="005253B3"/>
    <w:rsid w:val="00527B0F"/>
    <w:rsid w:val="005313A9"/>
    <w:rsid w:val="0053255A"/>
    <w:rsid w:val="005325F8"/>
    <w:rsid w:val="00534223"/>
    <w:rsid w:val="00537798"/>
    <w:rsid w:val="00537933"/>
    <w:rsid w:val="0054175F"/>
    <w:rsid w:val="00542548"/>
    <w:rsid w:val="005426AF"/>
    <w:rsid w:val="00542A78"/>
    <w:rsid w:val="00542C9E"/>
    <w:rsid w:val="00543B73"/>
    <w:rsid w:val="00545BF4"/>
    <w:rsid w:val="00561440"/>
    <w:rsid w:val="005617C6"/>
    <w:rsid w:val="00562B4E"/>
    <w:rsid w:val="005667E6"/>
    <w:rsid w:val="005712C9"/>
    <w:rsid w:val="00572B0B"/>
    <w:rsid w:val="005739FC"/>
    <w:rsid w:val="00574F09"/>
    <w:rsid w:val="005769F9"/>
    <w:rsid w:val="00580C07"/>
    <w:rsid w:val="005838F4"/>
    <w:rsid w:val="00583AA5"/>
    <w:rsid w:val="0058561C"/>
    <w:rsid w:val="0058638E"/>
    <w:rsid w:val="00586463"/>
    <w:rsid w:val="00587D59"/>
    <w:rsid w:val="00591159"/>
    <w:rsid w:val="005916BE"/>
    <w:rsid w:val="005942AF"/>
    <w:rsid w:val="005A087A"/>
    <w:rsid w:val="005A0C65"/>
    <w:rsid w:val="005B22D9"/>
    <w:rsid w:val="005B4153"/>
    <w:rsid w:val="005B602A"/>
    <w:rsid w:val="005C3CA3"/>
    <w:rsid w:val="005C4616"/>
    <w:rsid w:val="005C5D93"/>
    <w:rsid w:val="005D4DC4"/>
    <w:rsid w:val="005E0F2B"/>
    <w:rsid w:val="005E10D6"/>
    <w:rsid w:val="005E20D7"/>
    <w:rsid w:val="005E2C3C"/>
    <w:rsid w:val="005E5FDD"/>
    <w:rsid w:val="005E6C9B"/>
    <w:rsid w:val="005E7E17"/>
    <w:rsid w:val="005E7F7A"/>
    <w:rsid w:val="005F10DD"/>
    <w:rsid w:val="005F4D6E"/>
    <w:rsid w:val="005F6370"/>
    <w:rsid w:val="00602F84"/>
    <w:rsid w:val="00604E84"/>
    <w:rsid w:val="00612757"/>
    <w:rsid w:val="0061694F"/>
    <w:rsid w:val="00616E8B"/>
    <w:rsid w:val="00621F53"/>
    <w:rsid w:val="00624FE8"/>
    <w:rsid w:val="00631AA8"/>
    <w:rsid w:val="00631DD7"/>
    <w:rsid w:val="00632B6D"/>
    <w:rsid w:val="0063317B"/>
    <w:rsid w:val="00633243"/>
    <w:rsid w:val="0063325A"/>
    <w:rsid w:val="0063374C"/>
    <w:rsid w:val="00634319"/>
    <w:rsid w:val="00635818"/>
    <w:rsid w:val="006364FD"/>
    <w:rsid w:val="00637AAD"/>
    <w:rsid w:val="006432A7"/>
    <w:rsid w:val="00645403"/>
    <w:rsid w:val="006461FE"/>
    <w:rsid w:val="0064676E"/>
    <w:rsid w:val="00647642"/>
    <w:rsid w:val="006476B9"/>
    <w:rsid w:val="006504EA"/>
    <w:rsid w:val="00650FB7"/>
    <w:rsid w:val="006542DE"/>
    <w:rsid w:val="00654E49"/>
    <w:rsid w:val="00655BD1"/>
    <w:rsid w:val="00656C2B"/>
    <w:rsid w:val="00660162"/>
    <w:rsid w:val="006610A0"/>
    <w:rsid w:val="006621E9"/>
    <w:rsid w:val="0066386B"/>
    <w:rsid w:val="0066492D"/>
    <w:rsid w:val="00667641"/>
    <w:rsid w:val="00672117"/>
    <w:rsid w:val="00673041"/>
    <w:rsid w:val="006737F4"/>
    <w:rsid w:val="00673C7D"/>
    <w:rsid w:val="0067428E"/>
    <w:rsid w:val="0067445F"/>
    <w:rsid w:val="00677AA6"/>
    <w:rsid w:val="006807BC"/>
    <w:rsid w:val="006810E7"/>
    <w:rsid w:val="0068160D"/>
    <w:rsid w:val="0068205A"/>
    <w:rsid w:val="00684D76"/>
    <w:rsid w:val="00690838"/>
    <w:rsid w:val="00690FC8"/>
    <w:rsid w:val="00691EAF"/>
    <w:rsid w:val="00691FC2"/>
    <w:rsid w:val="006953D9"/>
    <w:rsid w:val="006A13F4"/>
    <w:rsid w:val="006A193C"/>
    <w:rsid w:val="006A360D"/>
    <w:rsid w:val="006A5170"/>
    <w:rsid w:val="006A591A"/>
    <w:rsid w:val="006A5EEA"/>
    <w:rsid w:val="006A683E"/>
    <w:rsid w:val="006B0A54"/>
    <w:rsid w:val="006B22A4"/>
    <w:rsid w:val="006B392C"/>
    <w:rsid w:val="006B420F"/>
    <w:rsid w:val="006B4730"/>
    <w:rsid w:val="006B4A2E"/>
    <w:rsid w:val="006C023F"/>
    <w:rsid w:val="006C110E"/>
    <w:rsid w:val="006C2DF3"/>
    <w:rsid w:val="006C5741"/>
    <w:rsid w:val="006C5D29"/>
    <w:rsid w:val="006C7E08"/>
    <w:rsid w:val="006D059A"/>
    <w:rsid w:val="006D08A7"/>
    <w:rsid w:val="006D2167"/>
    <w:rsid w:val="006D2739"/>
    <w:rsid w:val="006D294B"/>
    <w:rsid w:val="006D4024"/>
    <w:rsid w:val="006D50EA"/>
    <w:rsid w:val="006E1010"/>
    <w:rsid w:val="006E4A9E"/>
    <w:rsid w:val="006E6B6C"/>
    <w:rsid w:val="006F12D0"/>
    <w:rsid w:val="006F1C0E"/>
    <w:rsid w:val="006F2EFC"/>
    <w:rsid w:val="006F4E0F"/>
    <w:rsid w:val="006F58E2"/>
    <w:rsid w:val="006F5C0B"/>
    <w:rsid w:val="006F7E4C"/>
    <w:rsid w:val="00703988"/>
    <w:rsid w:val="00703A45"/>
    <w:rsid w:val="00707103"/>
    <w:rsid w:val="00707B1C"/>
    <w:rsid w:val="007124CE"/>
    <w:rsid w:val="007154F8"/>
    <w:rsid w:val="00715D3C"/>
    <w:rsid w:val="00717D76"/>
    <w:rsid w:val="007233EC"/>
    <w:rsid w:val="00723809"/>
    <w:rsid w:val="00723A6C"/>
    <w:rsid w:val="00724114"/>
    <w:rsid w:val="00726CE8"/>
    <w:rsid w:val="00731066"/>
    <w:rsid w:val="0073361A"/>
    <w:rsid w:val="007345A1"/>
    <w:rsid w:val="007346F0"/>
    <w:rsid w:val="007348FA"/>
    <w:rsid w:val="00736C27"/>
    <w:rsid w:val="00740D76"/>
    <w:rsid w:val="00741E18"/>
    <w:rsid w:val="00743ADA"/>
    <w:rsid w:val="00745AD7"/>
    <w:rsid w:val="0074629B"/>
    <w:rsid w:val="0075068A"/>
    <w:rsid w:val="00750ED1"/>
    <w:rsid w:val="00750EE8"/>
    <w:rsid w:val="00750F39"/>
    <w:rsid w:val="00755531"/>
    <w:rsid w:val="0075633B"/>
    <w:rsid w:val="00756443"/>
    <w:rsid w:val="0076020A"/>
    <w:rsid w:val="00765AA5"/>
    <w:rsid w:val="007662BA"/>
    <w:rsid w:val="00766D1F"/>
    <w:rsid w:val="0077009C"/>
    <w:rsid w:val="0077015C"/>
    <w:rsid w:val="00771F72"/>
    <w:rsid w:val="0077228A"/>
    <w:rsid w:val="0077583A"/>
    <w:rsid w:val="00776C5A"/>
    <w:rsid w:val="00780B09"/>
    <w:rsid w:val="007825C8"/>
    <w:rsid w:val="007834FF"/>
    <w:rsid w:val="00783A9F"/>
    <w:rsid w:val="00786267"/>
    <w:rsid w:val="00786B4D"/>
    <w:rsid w:val="007901D7"/>
    <w:rsid w:val="00790B4E"/>
    <w:rsid w:val="00791479"/>
    <w:rsid w:val="00792BD5"/>
    <w:rsid w:val="00793739"/>
    <w:rsid w:val="00797A76"/>
    <w:rsid w:val="007A4C64"/>
    <w:rsid w:val="007A552D"/>
    <w:rsid w:val="007B29A7"/>
    <w:rsid w:val="007B2D72"/>
    <w:rsid w:val="007B689D"/>
    <w:rsid w:val="007C1658"/>
    <w:rsid w:val="007C2A07"/>
    <w:rsid w:val="007C31CA"/>
    <w:rsid w:val="007C531D"/>
    <w:rsid w:val="007C73AD"/>
    <w:rsid w:val="007D341A"/>
    <w:rsid w:val="007D3654"/>
    <w:rsid w:val="007D369E"/>
    <w:rsid w:val="007D4672"/>
    <w:rsid w:val="007D5792"/>
    <w:rsid w:val="007E15FC"/>
    <w:rsid w:val="007E412B"/>
    <w:rsid w:val="007E4159"/>
    <w:rsid w:val="007E475D"/>
    <w:rsid w:val="007E5468"/>
    <w:rsid w:val="007E5E11"/>
    <w:rsid w:val="007E64BD"/>
    <w:rsid w:val="007E739E"/>
    <w:rsid w:val="007F7AB3"/>
    <w:rsid w:val="00800245"/>
    <w:rsid w:val="00802DFC"/>
    <w:rsid w:val="0080332F"/>
    <w:rsid w:val="00805DF2"/>
    <w:rsid w:val="0080604D"/>
    <w:rsid w:val="00806E32"/>
    <w:rsid w:val="00807C48"/>
    <w:rsid w:val="00812DA8"/>
    <w:rsid w:val="00816B62"/>
    <w:rsid w:val="00816E8D"/>
    <w:rsid w:val="0082116E"/>
    <w:rsid w:val="00821607"/>
    <w:rsid w:val="0082263D"/>
    <w:rsid w:val="00822814"/>
    <w:rsid w:val="00822D6E"/>
    <w:rsid w:val="008236C1"/>
    <w:rsid w:val="00825FD5"/>
    <w:rsid w:val="00827626"/>
    <w:rsid w:val="00830487"/>
    <w:rsid w:val="00830672"/>
    <w:rsid w:val="008327C8"/>
    <w:rsid w:val="00835444"/>
    <w:rsid w:val="0084030F"/>
    <w:rsid w:val="00844328"/>
    <w:rsid w:val="008449A6"/>
    <w:rsid w:val="00845AC9"/>
    <w:rsid w:val="00847FDB"/>
    <w:rsid w:val="00850E8C"/>
    <w:rsid w:val="00853DC5"/>
    <w:rsid w:val="008554B1"/>
    <w:rsid w:val="008670ED"/>
    <w:rsid w:val="00870C80"/>
    <w:rsid w:val="00871C34"/>
    <w:rsid w:val="00873982"/>
    <w:rsid w:val="008749E0"/>
    <w:rsid w:val="008811C8"/>
    <w:rsid w:val="00881C4E"/>
    <w:rsid w:val="008868B6"/>
    <w:rsid w:val="008875DB"/>
    <w:rsid w:val="00890461"/>
    <w:rsid w:val="00890D77"/>
    <w:rsid w:val="00893840"/>
    <w:rsid w:val="008957ED"/>
    <w:rsid w:val="00897DDF"/>
    <w:rsid w:val="008A1E00"/>
    <w:rsid w:val="008A1EF3"/>
    <w:rsid w:val="008A4249"/>
    <w:rsid w:val="008A56AC"/>
    <w:rsid w:val="008A6BA4"/>
    <w:rsid w:val="008B1164"/>
    <w:rsid w:val="008B467E"/>
    <w:rsid w:val="008B4F49"/>
    <w:rsid w:val="008B6224"/>
    <w:rsid w:val="008B672B"/>
    <w:rsid w:val="008B7BCC"/>
    <w:rsid w:val="008C4120"/>
    <w:rsid w:val="008C41DB"/>
    <w:rsid w:val="008C6B0B"/>
    <w:rsid w:val="008D1CA7"/>
    <w:rsid w:val="008D4161"/>
    <w:rsid w:val="008D4AD1"/>
    <w:rsid w:val="008D5D4C"/>
    <w:rsid w:val="008D69DA"/>
    <w:rsid w:val="008E0156"/>
    <w:rsid w:val="008E056D"/>
    <w:rsid w:val="008E4860"/>
    <w:rsid w:val="008E490B"/>
    <w:rsid w:val="008E67F6"/>
    <w:rsid w:val="008E7C68"/>
    <w:rsid w:val="008F1E9A"/>
    <w:rsid w:val="008F3903"/>
    <w:rsid w:val="00901F3B"/>
    <w:rsid w:val="009029EE"/>
    <w:rsid w:val="00905DE9"/>
    <w:rsid w:val="00907AD9"/>
    <w:rsid w:val="00910BA7"/>
    <w:rsid w:val="00911DC8"/>
    <w:rsid w:val="00913E51"/>
    <w:rsid w:val="009142D9"/>
    <w:rsid w:val="009146D6"/>
    <w:rsid w:val="00915069"/>
    <w:rsid w:val="0091771D"/>
    <w:rsid w:val="00917A39"/>
    <w:rsid w:val="009220C9"/>
    <w:rsid w:val="0092247C"/>
    <w:rsid w:val="00924171"/>
    <w:rsid w:val="00924C58"/>
    <w:rsid w:val="00925B20"/>
    <w:rsid w:val="00927F53"/>
    <w:rsid w:val="0093062C"/>
    <w:rsid w:val="00932F10"/>
    <w:rsid w:val="009346C3"/>
    <w:rsid w:val="00941C6A"/>
    <w:rsid w:val="009420AB"/>
    <w:rsid w:val="00944034"/>
    <w:rsid w:val="0094734F"/>
    <w:rsid w:val="00951AED"/>
    <w:rsid w:val="00951B92"/>
    <w:rsid w:val="00956799"/>
    <w:rsid w:val="009577CF"/>
    <w:rsid w:val="00957FE8"/>
    <w:rsid w:val="00967BA4"/>
    <w:rsid w:val="00971A46"/>
    <w:rsid w:val="0097742F"/>
    <w:rsid w:val="00981096"/>
    <w:rsid w:val="00985C72"/>
    <w:rsid w:val="00987DE4"/>
    <w:rsid w:val="009905AD"/>
    <w:rsid w:val="00990C09"/>
    <w:rsid w:val="009930A7"/>
    <w:rsid w:val="009946AA"/>
    <w:rsid w:val="00996415"/>
    <w:rsid w:val="009A328F"/>
    <w:rsid w:val="009A50C3"/>
    <w:rsid w:val="009A60CB"/>
    <w:rsid w:val="009B40D0"/>
    <w:rsid w:val="009B4930"/>
    <w:rsid w:val="009B6853"/>
    <w:rsid w:val="009B7018"/>
    <w:rsid w:val="009B70A6"/>
    <w:rsid w:val="009C039C"/>
    <w:rsid w:val="009C0E15"/>
    <w:rsid w:val="009C1090"/>
    <w:rsid w:val="009C2DF7"/>
    <w:rsid w:val="009C5813"/>
    <w:rsid w:val="009D2881"/>
    <w:rsid w:val="009D296C"/>
    <w:rsid w:val="009E2358"/>
    <w:rsid w:val="009E422A"/>
    <w:rsid w:val="009E4DA1"/>
    <w:rsid w:val="009E61A6"/>
    <w:rsid w:val="009E6AAD"/>
    <w:rsid w:val="009E7EC7"/>
    <w:rsid w:val="009F0C7D"/>
    <w:rsid w:val="009F6F74"/>
    <w:rsid w:val="009F7137"/>
    <w:rsid w:val="009F727A"/>
    <w:rsid w:val="009F7C87"/>
    <w:rsid w:val="00A01527"/>
    <w:rsid w:val="00A016A8"/>
    <w:rsid w:val="00A023A1"/>
    <w:rsid w:val="00A02DF4"/>
    <w:rsid w:val="00A0302F"/>
    <w:rsid w:val="00A071AF"/>
    <w:rsid w:val="00A15592"/>
    <w:rsid w:val="00A16EF5"/>
    <w:rsid w:val="00A17A6C"/>
    <w:rsid w:val="00A22BFD"/>
    <w:rsid w:val="00A23ED8"/>
    <w:rsid w:val="00A27C1A"/>
    <w:rsid w:val="00A32005"/>
    <w:rsid w:val="00A32608"/>
    <w:rsid w:val="00A346D6"/>
    <w:rsid w:val="00A35625"/>
    <w:rsid w:val="00A41173"/>
    <w:rsid w:val="00A428A5"/>
    <w:rsid w:val="00A4379B"/>
    <w:rsid w:val="00A46764"/>
    <w:rsid w:val="00A471A4"/>
    <w:rsid w:val="00A50093"/>
    <w:rsid w:val="00A50F40"/>
    <w:rsid w:val="00A57DF1"/>
    <w:rsid w:val="00A61D15"/>
    <w:rsid w:val="00A623FA"/>
    <w:rsid w:val="00A65305"/>
    <w:rsid w:val="00A654BE"/>
    <w:rsid w:val="00A65778"/>
    <w:rsid w:val="00A65A18"/>
    <w:rsid w:val="00A67459"/>
    <w:rsid w:val="00A71B5E"/>
    <w:rsid w:val="00A72BB5"/>
    <w:rsid w:val="00A76004"/>
    <w:rsid w:val="00A77414"/>
    <w:rsid w:val="00A80694"/>
    <w:rsid w:val="00A80A58"/>
    <w:rsid w:val="00A81644"/>
    <w:rsid w:val="00A81865"/>
    <w:rsid w:val="00A82828"/>
    <w:rsid w:val="00A84518"/>
    <w:rsid w:val="00A84531"/>
    <w:rsid w:val="00A849FF"/>
    <w:rsid w:val="00A85006"/>
    <w:rsid w:val="00A8508A"/>
    <w:rsid w:val="00A85BB5"/>
    <w:rsid w:val="00A90334"/>
    <w:rsid w:val="00A92F54"/>
    <w:rsid w:val="00AA4318"/>
    <w:rsid w:val="00AB2E0F"/>
    <w:rsid w:val="00AB5ECA"/>
    <w:rsid w:val="00AB7775"/>
    <w:rsid w:val="00AC04AA"/>
    <w:rsid w:val="00AC1E82"/>
    <w:rsid w:val="00AC5B44"/>
    <w:rsid w:val="00AC5C2D"/>
    <w:rsid w:val="00AD55A6"/>
    <w:rsid w:val="00AD5A74"/>
    <w:rsid w:val="00AD5AE1"/>
    <w:rsid w:val="00AD7131"/>
    <w:rsid w:val="00AD73B1"/>
    <w:rsid w:val="00AE077B"/>
    <w:rsid w:val="00AE1348"/>
    <w:rsid w:val="00AE31A1"/>
    <w:rsid w:val="00AE3CB3"/>
    <w:rsid w:val="00AE6F15"/>
    <w:rsid w:val="00AE7317"/>
    <w:rsid w:val="00AE7892"/>
    <w:rsid w:val="00AF1897"/>
    <w:rsid w:val="00AF5EC1"/>
    <w:rsid w:val="00AF7203"/>
    <w:rsid w:val="00B0045E"/>
    <w:rsid w:val="00B010B2"/>
    <w:rsid w:val="00B045B3"/>
    <w:rsid w:val="00B05BB1"/>
    <w:rsid w:val="00B067FF"/>
    <w:rsid w:val="00B06B75"/>
    <w:rsid w:val="00B120A2"/>
    <w:rsid w:val="00B13417"/>
    <w:rsid w:val="00B148AD"/>
    <w:rsid w:val="00B163BB"/>
    <w:rsid w:val="00B16580"/>
    <w:rsid w:val="00B165B8"/>
    <w:rsid w:val="00B171A6"/>
    <w:rsid w:val="00B20A29"/>
    <w:rsid w:val="00B2180C"/>
    <w:rsid w:val="00B223FF"/>
    <w:rsid w:val="00B22539"/>
    <w:rsid w:val="00B24466"/>
    <w:rsid w:val="00B267B5"/>
    <w:rsid w:val="00B310E8"/>
    <w:rsid w:val="00B319E9"/>
    <w:rsid w:val="00B36902"/>
    <w:rsid w:val="00B404F5"/>
    <w:rsid w:val="00B4288A"/>
    <w:rsid w:val="00B42F3F"/>
    <w:rsid w:val="00B43796"/>
    <w:rsid w:val="00B437E7"/>
    <w:rsid w:val="00B45DF6"/>
    <w:rsid w:val="00B46A02"/>
    <w:rsid w:val="00B50259"/>
    <w:rsid w:val="00B50D4D"/>
    <w:rsid w:val="00B5233F"/>
    <w:rsid w:val="00B54DA1"/>
    <w:rsid w:val="00B55AD0"/>
    <w:rsid w:val="00B56772"/>
    <w:rsid w:val="00B5688C"/>
    <w:rsid w:val="00B6220B"/>
    <w:rsid w:val="00B62E0C"/>
    <w:rsid w:val="00B66CA4"/>
    <w:rsid w:val="00B71685"/>
    <w:rsid w:val="00B72005"/>
    <w:rsid w:val="00B75AB6"/>
    <w:rsid w:val="00B81555"/>
    <w:rsid w:val="00B907F3"/>
    <w:rsid w:val="00B908E1"/>
    <w:rsid w:val="00B91F11"/>
    <w:rsid w:val="00B9269C"/>
    <w:rsid w:val="00B9622E"/>
    <w:rsid w:val="00B96E6B"/>
    <w:rsid w:val="00BA1439"/>
    <w:rsid w:val="00BA24AB"/>
    <w:rsid w:val="00BA3B54"/>
    <w:rsid w:val="00BA3C8E"/>
    <w:rsid w:val="00BA77C9"/>
    <w:rsid w:val="00BA7EE5"/>
    <w:rsid w:val="00BB070D"/>
    <w:rsid w:val="00BB325A"/>
    <w:rsid w:val="00BB36CE"/>
    <w:rsid w:val="00BB512C"/>
    <w:rsid w:val="00BC0437"/>
    <w:rsid w:val="00BC05E3"/>
    <w:rsid w:val="00BC08FE"/>
    <w:rsid w:val="00BC3A64"/>
    <w:rsid w:val="00BC5FCC"/>
    <w:rsid w:val="00BC7A5E"/>
    <w:rsid w:val="00BD01C8"/>
    <w:rsid w:val="00BD03A3"/>
    <w:rsid w:val="00BD125C"/>
    <w:rsid w:val="00BD1531"/>
    <w:rsid w:val="00BD1C15"/>
    <w:rsid w:val="00BD34CE"/>
    <w:rsid w:val="00BD5E9E"/>
    <w:rsid w:val="00BD62A7"/>
    <w:rsid w:val="00BD6356"/>
    <w:rsid w:val="00BD7135"/>
    <w:rsid w:val="00BE0F90"/>
    <w:rsid w:val="00BE1282"/>
    <w:rsid w:val="00BE3353"/>
    <w:rsid w:val="00BE3BB2"/>
    <w:rsid w:val="00BE40D5"/>
    <w:rsid w:val="00BE4E58"/>
    <w:rsid w:val="00BE5DC6"/>
    <w:rsid w:val="00BE6606"/>
    <w:rsid w:val="00BE7465"/>
    <w:rsid w:val="00BF1BC0"/>
    <w:rsid w:val="00BF3C92"/>
    <w:rsid w:val="00BF5320"/>
    <w:rsid w:val="00BF6B89"/>
    <w:rsid w:val="00C00EB8"/>
    <w:rsid w:val="00C019ED"/>
    <w:rsid w:val="00C02BF0"/>
    <w:rsid w:val="00C041A9"/>
    <w:rsid w:val="00C0436D"/>
    <w:rsid w:val="00C13869"/>
    <w:rsid w:val="00C14EB8"/>
    <w:rsid w:val="00C15DED"/>
    <w:rsid w:val="00C17478"/>
    <w:rsid w:val="00C245E7"/>
    <w:rsid w:val="00C24EF7"/>
    <w:rsid w:val="00C35248"/>
    <w:rsid w:val="00C4059B"/>
    <w:rsid w:val="00C44D6F"/>
    <w:rsid w:val="00C46118"/>
    <w:rsid w:val="00C51704"/>
    <w:rsid w:val="00C5729A"/>
    <w:rsid w:val="00C6043C"/>
    <w:rsid w:val="00C62F3C"/>
    <w:rsid w:val="00C63C02"/>
    <w:rsid w:val="00C659BC"/>
    <w:rsid w:val="00C65DF9"/>
    <w:rsid w:val="00C66307"/>
    <w:rsid w:val="00C66F03"/>
    <w:rsid w:val="00C70BAF"/>
    <w:rsid w:val="00C71BCF"/>
    <w:rsid w:val="00C74892"/>
    <w:rsid w:val="00C74AEC"/>
    <w:rsid w:val="00C75FAD"/>
    <w:rsid w:val="00C77BF1"/>
    <w:rsid w:val="00C82EBD"/>
    <w:rsid w:val="00C85B68"/>
    <w:rsid w:val="00C8756A"/>
    <w:rsid w:val="00C879BA"/>
    <w:rsid w:val="00C94123"/>
    <w:rsid w:val="00C953DB"/>
    <w:rsid w:val="00C97D65"/>
    <w:rsid w:val="00CA0D25"/>
    <w:rsid w:val="00CA2258"/>
    <w:rsid w:val="00CA3A34"/>
    <w:rsid w:val="00CA3F4D"/>
    <w:rsid w:val="00CA6E13"/>
    <w:rsid w:val="00CB0F7B"/>
    <w:rsid w:val="00CB3CFB"/>
    <w:rsid w:val="00CB5055"/>
    <w:rsid w:val="00CB69B3"/>
    <w:rsid w:val="00CC2A4F"/>
    <w:rsid w:val="00CC3A73"/>
    <w:rsid w:val="00CC3D43"/>
    <w:rsid w:val="00CC7EEF"/>
    <w:rsid w:val="00CD5CAB"/>
    <w:rsid w:val="00CD687D"/>
    <w:rsid w:val="00CD6F55"/>
    <w:rsid w:val="00CE0213"/>
    <w:rsid w:val="00CE4F12"/>
    <w:rsid w:val="00CE663A"/>
    <w:rsid w:val="00CE6682"/>
    <w:rsid w:val="00CF0E5C"/>
    <w:rsid w:val="00CF22FA"/>
    <w:rsid w:val="00CF2E08"/>
    <w:rsid w:val="00CF3716"/>
    <w:rsid w:val="00CF3D87"/>
    <w:rsid w:val="00CF5709"/>
    <w:rsid w:val="00CF7BA8"/>
    <w:rsid w:val="00D01DBF"/>
    <w:rsid w:val="00D03003"/>
    <w:rsid w:val="00D03362"/>
    <w:rsid w:val="00D06D40"/>
    <w:rsid w:val="00D104E2"/>
    <w:rsid w:val="00D1071C"/>
    <w:rsid w:val="00D12921"/>
    <w:rsid w:val="00D13201"/>
    <w:rsid w:val="00D152C2"/>
    <w:rsid w:val="00D16140"/>
    <w:rsid w:val="00D163A2"/>
    <w:rsid w:val="00D20203"/>
    <w:rsid w:val="00D20A9B"/>
    <w:rsid w:val="00D22541"/>
    <w:rsid w:val="00D24298"/>
    <w:rsid w:val="00D2465C"/>
    <w:rsid w:val="00D255DE"/>
    <w:rsid w:val="00D27512"/>
    <w:rsid w:val="00D31FC5"/>
    <w:rsid w:val="00D3318F"/>
    <w:rsid w:val="00D3349F"/>
    <w:rsid w:val="00D343BB"/>
    <w:rsid w:val="00D36A2A"/>
    <w:rsid w:val="00D36BC3"/>
    <w:rsid w:val="00D36D79"/>
    <w:rsid w:val="00D36D96"/>
    <w:rsid w:val="00D41782"/>
    <w:rsid w:val="00D418F4"/>
    <w:rsid w:val="00D419EB"/>
    <w:rsid w:val="00D42443"/>
    <w:rsid w:val="00D42833"/>
    <w:rsid w:val="00D473A5"/>
    <w:rsid w:val="00D478BB"/>
    <w:rsid w:val="00D47A87"/>
    <w:rsid w:val="00D501B6"/>
    <w:rsid w:val="00D5242A"/>
    <w:rsid w:val="00D538A1"/>
    <w:rsid w:val="00D547DE"/>
    <w:rsid w:val="00D54885"/>
    <w:rsid w:val="00D55A3A"/>
    <w:rsid w:val="00D565A4"/>
    <w:rsid w:val="00D633D6"/>
    <w:rsid w:val="00D649B1"/>
    <w:rsid w:val="00D6737B"/>
    <w:rsid w:val="00D713AB"/>
    <w:rsid w:val="00D73B11"/>
    <w:rsid w:val="00D74056"/>
    <w:rsid w:val="00D7420A"/>
    <w:rsid w:val="00D7442D"/>
    <w:rsid w:val="00D74E6F"/>
    <w:rsid w:val="00D76039"/>
    <w:rsid w:val="00D77ABC"/>
    <w:rsid w:val="00D80B92"/>
    <w:rsid w:val="00D8390E"/>
    <w:rsid w:val="00D83CA3"/>
    <w:rsid w:val="00D844DE"/>
    <w:rsid w:val="00D844E5"/>
    <w:rsid w:val="00D85BED"/>
    <w:rsid w:val="00D86C20"/>
    <w:rsid w:val="00D87334"/>
    <w:rsid w:val="00D87851"/>
    <w:rsid w:val="00D90583"/>
    <w:rsid w:val="00D90A4B"/>
    <w:rsid w:val="00D92207"/>
    <w:rsid w:val="00D940F0"/>
    <w:rsid w:val="00D94DA0"/>
    <w:rsid w:val="00D9563A"/>
    <w:rsid w:val="00D96923"/>
    <w:rsid w:val="00D97205"/>
    <w:rsid w:val="00D97814"/>
    <w:rsid w:val="00D97D59"/>
    <w:rsid w:val="00DA04F8"/>
    <w:rsid w:val="00DA1C2E"/>
    <w:rsid w:val="00DA1F79"/>
    <w:rsid w:val="00DA33C2"/>
    <w:rsid w:val="00DA35EF"/>
    <w:rsid w:val="00DA6EAD"/>
    <w:rsid w:val="00DA6FE3"/>
    <w:rsid w:val="00DA733A"/>
    <w:rsid w:val="00DB0E97"/>
    <w:rsid w:val="00DB1BE2"/>
    <w:rsid w:val="00DB25A4"/>
    <w:rsid w:val="00DB2787"/>
    <w:rsid w:val="00DB5AF4"/>
    <w:rsid w:val="00DB66D6"/>
    <w:rsid w:val="00DC1B7E"/>
    <w:rsid w:val="00DC34FF"/>
    <w:rsid w:val="00DC3EC8"/>
    <w:rsid w:val="00DC47CC"/>
    <w:rsid w:val="00DC548B"/>
    <w:rsid w:val="00DC7A48"/>
    <w:rsid w:val="00DD033F"/>
    <w:rsid w:val="00DD0BD6"/>
    <w:rsid w:val="00DD0E24"/>
    <w:rsid w:val="00DD1D9B"/>
    <w:rsid w:val="00DD2FAA"/>
    <w:rsid w:val="00DD74C1"/>
    <w:rsid w:val="00DD75E9"/>
    <w:rsid w:val="00DE079C"/>
    <w:rsid w:val="00DE1024"/>
    <w:rsid w:val="00DE4304"/>
    <w:rsid w:val="00DE62B6"/>
    <w:rsid w:val="00DE6A67"/>
    <w:rsid w:val="00DF0536"/>
    <w:rsid w:val="00DF0655"/>
    <w:rsid w:val="00DF52A3"/>
    <w:rsid w:val="00E01CEA"/>
    <w:rsid w:val="00E02B06"/>
    <w:rsid w:val="00E04433"/>
    <w:rsid w:val="00E05EED"/>
    <w:rsid w:val="00E06A79"/>
    <w:rsid w:val="00E074F5"/>
    <w:rsid w:val="00E07C18"/>
    <w:rsid w:val="00E10068"/>
    <w:rsid w:val="00E14644"/>
    <w:rsid w:val="00E15784"/>
    <w:rsid w:val="00E17ED3"/>
    <w:rsid w:val="00E2499E"/>
    <w:rsid w:val="00E24E0E"/>
    <w:rsid w:val="00E250C2"/>
    <w:rsid w:val="00E32818"/>
    <w:rsid w:val="00E34E49"/>
    <w:rsid w:val="00E36BC9"/>
    <w:rsid w:val="00E416B8"/>
    <w:rsid w:val="00E41DEF"/>
    <w:rsid w:val="00E50437"/>
    <w:rsid w:val="00E5076A"/>
    <w:rsid w:val="00E52767"/>
    <w:rsid w:val="00E533B8"/>
    <w:rsid w:val="00E54005"/>
    <w:rsid w:val="00E56505"/>
    <w:rsid w:val="00E61BE3"/>
    <w:rsid w:val="00E61D25"/>
    <w:rsid w:val="00E631F1"/>
    <w:rsid w:val="00E678F5"/>
    <w:rsid w:val="00E70485"/>
    <w:rsid w:val="00E70CCB"/>
    <w:rsid w:val="00E7191A"/>
    <w:rsid w:val="00E71FE7"/>
    <w:rsid w:val="00E753A3"/>
    <w:rsid w:val="00E76D49"/>
    <w:rsid w:val="00E777CA"/>
    <w:rsid w:val="00E8063E"/>
    <w:rsid w:val="00E80E6F"/>
    <w:rsid w:val="00E8120D"/>
    <w:rsid w:val="00E83DBF"/>
    <w:rsid w:val="00E86D3E"/>
    <w:rsid w:val="00E9131B"/>
    <w:rsid w:val="00E92EDA"/>
    <w:rsid w:val="00E92F64"/>
    <w:rsid w:val="00EA11CC"/>
    <w:rsid w:val="00EA35D7"/>
    <w:rsid w:val="00EA3AD2"/>
    <w:rsid w:val="00EA518D"/>
    <w:rsid w:val="00EB1558"/>
    <w:rsid w:val="00EB39ED"/>
    <w:rsid w:val="00EB4543"/>
    <w:rsid w:val="00EB68DC"/>
    <w:rsid w:val="00EB6D54"/>
    <w:rsid w:val="00EB7221"/>
    <w:rsid w:val="00EB78C5"/>
    <w:rsid w:val="00EB78EF"/>
    <w:rsid w:val="00EC1726"/>
    <w:rsid w:val="00EC1FDF"/>
    <w:rsid w:val="00EC4356"/>
    <w:rsid w:val="00EC63DC"/>
    <w:rsid w:val="00EC6DEC"/>
    <w:rsid w:val="00ED0839"/>
    <w:rsid w:val="00ED1357"/>
    <w:rsid w:val="00ED26D4"/>
    <w:rsid w:val="00ED3721"/>
    <w:rsid w:val="00ED57B0"/>
    <w:rsid w:val="00EE28D1"/>
    <w:rsid w:val="00EE4A35"/>
    <w:rsid w:val="00EE4AF5"/>
    <w:rsid w:val="00EE7F4D"/>
    <w:rsid w:val="00EF0053"/>
    <w:rsid w:val="00EF0069"/>
    <w:rsid w:val="00EF279C"/>
    <w:rsid w:val="00EF39C1"/>
    <w:rsid w:val="00EF52D4"/>
    <w:rsid w:val="00F05CFB"/>
    <w:rsid w:val="00F11A0B"/>
    <w:rsid w:val="00F125E0"/>
    <w:rsid w:val="00F126E7"/>
    <w:rsid w:val="00F12E68"/>
    <w:rsid w:val="00F141F5"/>
    <w:rsid w:val="00F149AF"/>
    <w:rsid w:val="00F211A3"/>
    <w:rsid w:val="00F236CB"/>
    <w:rsid w:val="00F25866"/>
    <w:rsid w:val="00F26F1E"/>
    <w:rsid w:val="00F270F2"/>
    <w:rsid w:val="00F331F0"/>
    <w:rsid w:val="00F34616"/>
    <w:rsid w:val="00F3555F"/>
    <w:rsid w:val="00F37ADD"/>
    <w:rsid w:val="00F37B2C"/>
    <w:rsid w:val="00F37C0B"/>
    <w:rsid w:val="00F41F97"/>
    <w:rsid w:val="00F42FCF"/>
    <w:rsid w:val="00F4325D"/>
    <w:rsid w:val="00F46AA7"/>
    <w:rsid w:val="00F47525"/>
    <w:rsid w:val="00F53D9F"/>
    <w:rsid w:val="00F5462C"/>
    <w:rsid w:val="00F54C63"/>
    <w:rsid w:val="00F56777"/>
    <w:rsid w:val="00F627FA"/>
    <w:rsid w:val="00F62AB3"/>
    <w:rsid w:val="00F73EE9"/>
    <w:rsid w:val="00F75677"/>
    <w:rsid w:val="00F76497"/>
    <w:rsid w:val="00F80730"/>
    <w:rsid w:val="00F80FD0"/>
    <w:rsid w:val="00F816D9"/>
    <w:rsid w:val="00F8337D"/>
    <w:rsid w:val="00F844B1"/>
    <w:rsid w:val="00F90944"/>
    <w:rsid w:val="00F923CD"/>
    <w:rsid w:val="00F93952"/>
    <w:rsid w:val="00F94E1D"/>
    <w:rsid w:val="00F95EA9"/>
    <w:rsid w:val="00FA1AEF"/>
    <w:rsid w:val="00FA7F3F"/>
    <w:rsid w:val="00FB04EF"/>
    <w:rsid w:val="00FB0D02"/>
    <w:rsid w:val="00FB19C9"/>
    <w:rsid w:val="00FB2C2B"/>
    <w:rsid w:val="00FB2D38"/>
    <w:rsid w:val="00FB695B"/>
    <w:rsid w:val="00FB74F9"/>
    <w:rsid w:val="00FC28A6"/>
    <w:rsid w:val="00FC687B"/>
    <w:rsid w:val="00FD0B71"/>
    <w:rsid w:val="00FD10C8"/>
    <w:rsid w:val="00FD1656"/>
    <w:rsid w:val="00FD1E7F"/>
    <w:rsid w:val="00FD4CD4"/>
    <w:rsid w:val="00FD4ED2"/>
    <w:rsid w:val="00FD749A"/>
    <w:rsid w:val="00FE28B7"/>
    <w:rsid w:val="00FE3C14"/>
    <w:rsid w:val="00FE69A7"/>
    <w:rsid w:val="00FE7330"/>
    <w:rsid w:val="00FF1B1C"/>
    <w:rsid w:val="00FF4C9D"/>
    <w:rsid w:val="00FF4E1D"/>
    <w:rsid w:val="00FF5E67"/>
    <w:rsid w:val="00FF5F76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47971-C9AF-478D-8920-E77B702C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A5"/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802DFC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textAlignment w:val="baseline"/>
      <w:outlineLvl w:val="0"/>
    </w:pPr>
    <w:rPr>
      <w:rFonts w:ascii="Tahoma" w:eastAsia="Times New Roman" w:hAnsi="Tahoma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C3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C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C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A01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"/>
    <w:basedOn w:val="a"/>
    <w:link w:val="aa"/>
    <w:uiPriority w:val="99"/>
    <w:unhideWhenUsed/>
    <w:rsid w:val="00D2751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9"/>
    <w:uiPriority w:val="99"/>
    <w:rsid w:val="00D27512"/>
    <w:rPr>
      <w:sz w:val="20"/>
      <w:szCs w:val="20"/>
    </w:rPr>
  </w:style>
  <w:style w:type="character" w:styleId="ab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D27512"/>
    <w:rPr>
      <w:vertAlign w:val="superscript"/>
    </w:rPr>
  </w:style>
  <w:style w:type="paragraph" w:customStyle="1" w:styleId="Default">
    <w:name w:val="Default"/>
    <w:rsid w:val="00790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2E05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1A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6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802DFC"/>
    <w:rPr>
      <w:rFonts w:ascii="Tahoma" w:eastAsia="Times New Roman" w:hAnsi="Tahoma" w:cs="Times New Roman"/>
      <w:b/>
      <w:caps/>
      <w:sz w:val="24"/>
      <w:szCs w:val="20"/>
    </w:rPr>
  </w:style>
  <w:style w:type="paragraph" w:styleId="af">
    <w:name w:val="Body Text"/>
    <w:basedOn w:val="a"/>
    <w:link w:val="af0"/>
    <w:uiPriority w:val="99"/>
    <w:unhideWhenUsed/>
    <w:rsid w:val="008A56AC"/>
    <w:pPr>
      <w:spacing w:after="120" w:line="276" w:lineRule="auto"/>
    </w:pPr>
  </w:style>
  <w:style w:type="character" w:customStyle="1" w:styleId="af0">
    <w:name w:val="Основной текст Знак"/>
    <w:basedOn w:val="a0"/>
    <w:link w:val="af"/>
    <w:uiPriority w:val="99"/>
    <w:rsid w:val="008A56AC"/>
  </w:style>
  <w:style w:type="paragraph" w:customStyle="1" w:styleId="ConsPlusCell">
    <w:name w:val="ConsPlusCell"/>
    <w:uiPriority w:val="99"/>
    <w:rsid w:val="00A02D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header"/>
    <w:basedOn w:val="a"/>
    <w:link w:val="af2"/>
    <w:uiPriority w:val="99"/>
    <w:unhideWhenUsed/>
    <w:rsid w:val="0032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2045B"/>
  </w:style>
  <w:style w:type="paragraph" w:styleId="af3">
    <w:name w:val="footer"/>
    <w:basedOn w:val="a"/>
    <w:link w:val="af4"/>
    <w:uiPriority w:val="99"/>
    <w:unhideWhenUsed/>
    <w:rsid w:val="0032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045B"/>
  </w:style>
  <w:style w:type="character" w:customStyle="1" w:styleId="w">
    <w:name w:val="w"/>
    <w:basedOn w:val="a0"/>
    <w:rsid w:val="00BC0437"/>
  </w:style>
  <w:style w:type="character" w:styleId="af5">
    <w:name w:val="Hyperlink"/>
    <w:basedOn w:val="a0"/>
    <w:uiPriority w:val="99"/>
    <w:unhideWhenUsed/>
    <w:rsid w:val="00673C7D"/>
    <w:rPr>
      <w:color w:val="0563C1" w:themeColor="hyperlink"/>
      <w:u w:val="single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3C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DD1E83C87A8D608B57E086F9D4FDF69DE2E1B7553800D2DF234F72C5c3E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150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C3FFD-13AA-4277-841E-E1EC49E8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47</Pages>
  <Words>12715</Words>
  <Characters>72482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Горень Т.Н.</dc:creator>
  <cp:keywords/>
  <dc:description/>
  <cp:lastModifiedBy>Горень Т.Н.</cp:lastModifiedBy>
  <cp:revision>270</cp:revision>
  <cp:lastPrinted>2017-04-10T07:41:00Z</cp:lastPrinted>
  <dcterms:created xsi:type="dcterms:W3CDTF">2015-11-25T10:43:00Z</dcterms:created>
  <dcterms:modified xsi:type="dcterms:W3CDTF">2017-04-14T11:08:00Z</dcterms:modified>
</cp:coreProperties>
</file>